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7E75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 w14:paraId="2DD09850"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21E1A0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p w14:paraId="4907A9C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（网络作品类）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2"/>
        <w:gridCol w:w="1441"/>
        <w:gridCol w:w="1418"/>
        <w:gridCol w:w="1173"/>
        <w:gridCol w:w="1050"/>
        <w:gridCol w:w="1665"/>
      </w:tblGrid>
      <w:tr w14:paraId="7B6A0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06B33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0BD4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6A95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1BC0A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F11BE">
            <w:pPr>
              <w:widowControl/>
              <w:spacing w:line="5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融媒体网络作品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科普宣讲网络作品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</w:tr>
      <w:tr w14:paraId="114D6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193B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C54A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1EA32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0659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D103A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18C21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eastAsia="zh-CN"/>
              </w:rPr>
              <w:t>职称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/职务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F08E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C00E4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63A7A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1C380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C0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主创人员或</w:t>
            </w:r>
          </w:p>
          <w:p w14:paraId="01910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主讲人简介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3D4BB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256B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3FE9F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选题依据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5418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项目意义等</w:t>
            </w:r>
          </w:p>
        </w:tc>
      </w:tr>
      <w:tr w14:paraId="1DA41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7394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内容简介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08478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1CF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7143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主要亮点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44EE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3C9A0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31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拍摄计划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D533C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01DDA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81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播出计划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88B96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21E2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68C5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单位</w:t>
            </w:r>
          </w:p>
          <w:p w14:paraId="49DAF6CD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见</w:t>
            </w:r>
          </w:p>
        </w:tc>
        <w:tc>
          <w:tcPr>
            <w:tcW w:w="6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8C222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  <w:p w14:paraId="49A4B878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69414F4E">
            <w:pPr>
              <w:widowControl/>
              <w:spacing w:line="520" w:lineRule="exact"/>
              <w:ind w:firstLine="624" w:firstLineChars="248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05D7B052">
      <w:pPr>
        <w:rPr>
          <w:rFonts w:hint="default" w:ascii="Times New Roman" w:hAnsi="Times New Roman" w:eastAsia="楷体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color="auto" w:fill="F2F2F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361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备注：需附作品脚本设计。</w:t>
      </w:r>
    </w:p>
    <w:p w14:paraId="78003DA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ADFFEE6-E2DB-438E-BC80-C2869499D8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D170125-237E-4800-94C7-17A6F95B986D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0A091E5-5EB7-43B1-9670-D24DCA824DA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3023DFA8-615D-4271-8F3D-E79C56E4AE6C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B78CD9FB-F43B-45C4-A48D-61C7D5EB39E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B0DD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916CFA"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916CFA">
                    <w:pPr>
                      <w:pStyle w:val="5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C60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Heading"/>
    <w:basedOn w:val="1"/>
    <w:next w:val="4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8ED5EFF349144C2E83CBB935B6198AAA_12</vt:lpwstr>
  </property>
</Properties>
</file>