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A9636">
      <w:pPr>
        <w:spacing w:line="560" w:lineRule="exact"/>
        <w:ind w:right="601"/>
        <w:rPr>
          <w:rFonts w:hint="eastAsia" w:ascii="黑体" w:hAnsi="黑体" w:eastAsia="黑体"/>
          <w:color w:val="191919"/>
          <w:sz w:val="32"/>
          <w:szCs w:val="32"/>
        </w:rPr>
      </w:pPr>
      <w:r>
        <w:rPr>
          <w:rFonts w:hint="eastAsia" w:ascii="黑体" w:hAnsi="黑体" w:eastAsia="黑体"/>
          <w:color w:val="191919"/>
          <w:sz w:val="32"/>
          <w:szCs w:val="32"/>
        </w:rPr>
        <w:t>附件2</w:t>
      </w:r>
    </w:p>
    <w:p w14:paraId="253A7929">
      <w:pPr>
        <w:spacing w:line="560" w:lineRule="exact"/>
        <w:ind w:right="601"/>
        <w:jc w:val="center"/>
        <w:rPr>
          <w:rFonts w:hint="eastAsia" w:ascii="方正小标宋简体" w:hAnsi="仿宋" w:eastAsia="方正小标宋简体" w:cs="Arial"/>
          <w:color w:val="191919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191919"/>
          <w:sz w:val="44"/>
          <w:szCs w:val="44"/>
        </w:rPr>
        <w:t>优秀网络文化成果情况统计表</w:t>
      </w:r>
    </w:p>
    <w:p w14:paraId="7CB7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right="601"/>
        <w:textAlignment w:val="auto"/>
        <w:rPr>
          <w:rFonts w:hint="eastAsia" w:ascii="仿宋_GB2312" w:hAnsi="仿宋" w:eastAsia="仿宋_GB2312" w:cs="Arial"/>
          <w:color w:val="191919"/>
          <w:sz w:val="30"/>
          <w:szCs w:val="30"/>
        </w:rPr>
      </w:pPr>
      <w:r>
        <w:rPr>
          <w:rFonts w:hint="eastAsia" w:ascii="Times New Roman" w:hAnsi="Times New Roman" w:eastAsia="仿宋_GB2312"/>
          <w:color w:val="191919"/>
          <w:sz w:val="32"/>
          <w:szCs w:val="32"/>
        </w:rPr>
        <w:t>单位名称</w:t>
      </w:r>
      <w:r>
        <w:rPr>
          <w:rFonts w:hint="eastAsia" w:ascii="Times New Roman" w:hAnsi="Times New Roman" w:eastAsia="仿宋_GB2312"/>
          <w:color w:val="191919"/>
          <w:sz w:val="32"/>
          <w:szCs w:val="32"/>
          <w:u w:val="single"/>
        </w:rPr>
        <w:t xml:space="preserve">：                </w:t>
      </w:r>
      <w:r>
        <w:rPr>
          <w:rFonts w:hint="eastAsia" w:ascii="Times New Roman" w:hAnsi="Times New Roman" w:eastAsia="仿宋_GB2312"/>
          <w:color w:val="191919"/>
          <w:sz w:val="32"/>
          <w:szCs w:val="32"/>
        </w:rPr>
        <w:t xml:space="preserve">     填表人和联系方式</w:t>
      </w:r>
      <w:r>
        <w:rPr>
          <w:rFonts w:hint="eastAsia" w:ascii="Times New Roman" w:hAnsi="Times New Roman" w:eastAsia="仿宋_GB2312"/>
          <w:color w:val="191919"/>
          <w:sz w:val="32"/>
          <w:szCs w:val="32"/>
          <w:u w:val="single"/>
        </w:rPr>
        <w:t xml:space="preserve">：                          </w:t>
      </w:r>
    </w:p>
    <w:tbl>
      <w:tblPr>
        <w:tblStyle w:val="2"/>
        <w:tblW w:w="15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229"/>
        <w:gridCol w:w="1564"/>
        <w:gridCol w:w="1290"/>
        <w:gridCol w:w="1980"/>
        <w:gridCol w:w="1783"/>
        <w:gridCol w:w="1700"/>
        <w:gridCol w:w="2072"/>
        <w:gridCol w:w="1177"/>
        <w:gridCol w:w="1007"/>
        <w:gridCol w:w="1007"/>
      </w:tblGrid>
      <w:tr w14:paraId="51740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dxa"/>
            <w:noWrap w:val="0"/>
            <w:vAlign w:val="center"/>
          </w:tcPr>
          <w:p w14:paraId="5B296871"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29" w:type="dxa"/>
            <w:noWrap w:val="0"/>
            <w:vAlign w:val="center"/>
          </w:tcPr>
          <w:p w14:paraId="018861A6">
            <w:pPr>
              <w:spacing w:line="0" w:lineRule="atLeast"/>
              <w:jc w:val="center"/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564" w:type="dxa"/>
            <w:noWrap w:val="0"/>
            <w:vAlign w:val="center"/>
          </w:tcPr>
          <w:p w14:paraId="6CF68C16"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成果名称</w:t>
            </w:r>
          </w:p>
        </w:tc>
        <w:tc>
          <w:tcPr>
            <w:tcW w:w="1290" w:type="dxa"/>
            <w:noWrap w:val="0"/>
            <w:vAlign w:val="center"/>
          </w:tcPr>
          <w:p w14:paraId="5C311927">
            <w:pPr>
              <w:spacing w:line="0" w:lineRule="atLeas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作者</w:t>
            </w:r>
          </w:p>
        </w:tc>
        <w:tc>
          <w:tcPr>
            <w:tcW w:w="1980" w:type="dxa"/>
            <w:noWrap w:val="0"/>
            <w:vAlign w:val="center"/>
          </w:tcPr>
          <w:p w14:paraId="1848A0F8"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发表日期</w:t>
            </w:r>
          </w:p>
        </w:tc>
        <w:tc>
          <w:tcPr>
            <w:tcW w:w="1783" w:type="dxa"/>
            <w:noWrap w:val="0"/>
            <w:vAlign w:val="center"/>
          </w:tcPr>
          <w:p w14:paraId="3E6C867D"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类型</w:t>
            </w:r>
          </w:p>
        </w:tc>
        <w:tc>
          <w:tcPr>
            <w:tcW w:w="1700" w:type="dxa"/>
            <w:noWrap w:val="0"/>
            <w:vAlign w:val="center"/>
          </w:tcPr>
          <w:p w14:paraId="5055538B"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源发表平台</w:t>
            </w:r>
          </w:p>
        </w:tc>
        <w:tc>
          <w:tcPr>
            <w:tcW w:w="2072" w:type="dxa"/>
            <w:noWrap w:val="0"/>
            <w:vAlign w:val="center"/>
          </w:tcPr>
          <w:p w14:paraId="6E049D82"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其他平台转载量</w:t>
            </w:r>
          </w:p>
        </w:tc>
        <w:tc>
          <w:tcPr>
            <w:tcW w:w="1177" w:type="dxa"/>
            <w:noWrap w:val="0"/>
            <w:vAlign w:val="center"/>
          </w:tcPr>
          <w:p w14:paraId="14E1732B">
            <w:pPr>
              <w:spacing w:line="0" w:lineRule="atLeas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累计阅读量</w:t>
            </w:r>
          </w:p>
        </w:tc>
        <w:tc>
          <w:tcPr>
            <w:tcW w:w="1007" w:type="dxa"/>
            <w:noWrap w:val="0"/>
            <w:vAlign w:val="center"/>
          </w:tcPr>
          <w:p w14:paraId="374162E6">
            <w:pPr>
              <w:spacing w:line="0" w:lineRule="atLeas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链接</w:t>
            </w:r>
          </w:p>
        </w:tc>
        <w:tc>
          <w:tcPr>
            <w:tcW w:w="1007" w:type="dxa"/>
            <w:noWrap w:val="0"/>
            <w:vAlign w:val="center"/>
          </w:tcPr>
          <w:p w14:paraId="4C72C536">
            <w:pPr>
              <w:spacing w:line="0" w:lineRule="atLeas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 w14:paraId="45F91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dxa"/>
            <w:noWrap w:val="0"/>
            <w:vAlign w:val="center"/>
          </w:tcPr>
          <w:p w14:paraId="6D078BFA">
            <w:pPr>
              <w:spacing w:line="22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229" w:type="dxa"/>
            <w:noWrap w:val="0"/>
            <w:vAlign w:val="center"/>
          </w:tcPr>
          <w:p w14:paraId="4B288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XXXX</w:t>
            </w:r>
          </w:p>
        </w:tc>
        <w:tc>
          <w:tcPr>
            <w:tcW w:w="1564" w:type="dxa"/>
            <w:noWrap w:val="0"/>
            <w:vAlign w:val="center"/>
          </w:tcPr>
          <w:p w14:paraId="68F04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XXXXXXXX</w:t>
            </w:r>
          </w:p>
        </w:tc>
        <w:tc>
          <w:tcPr>
            <w:tcW w:w="1290" w:type="dxa"/>
            <w:noWrap w:val="0"/>
            <w:vAlign w:val="center"/>
          </w:tcPr>
          <w:p w14:paraId="64894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XXX</w:t>
            </w:r>
          </w:p>
        </w:tc>
        <w:tc>
          <w:tcPr>
            <w:tcW w:w="1980" w:type="dxa"/>
            <w:noWrap w:val="0"/>
            <w:vAlign w:val="center"/>
          </w:tcPr>
          <w:p w14:paraId="5B5A7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.12.03</w:t>
            </w:r>
          </w:p>
        </w:tc>
        <w:tc>
          <w:tcPr>
            <w:tcW w:w="1783" w:type="dxa"/>
            <w:noWrap w:val="0"/>
            <w:vAlign w:val="center"/>
          </w:tcPr>
          <w:p w14:paraId="5DE6B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文字类/新媒体类</w:t>
            </w:r>
          </w:p>
        </w:tc>
        <w:tc>
          <w:tcPr>
            <w:tcW w:w="1700" w:type="dxa"/>
            <w:noWrap w:val="0"/>
            <w:vAlign w:val="center"/>
          </w:tcPr>
          <w:p w14:paraId="0F0FC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浙江日报</w:t>
            </w:r>
          </w:p>
        </w:tc>
        <w:tc>
          <w:tcPr>
            <w:tcW w:w="2072" w:type="dxa"/>
            <w:noWrap w:val="0"/>
            <w:vAlign w:val="center"/>
          </w:tcPr>
          <w:p w14:paraId="19205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XXX、XXX、XXX3个平台转载</w:t>
            </w:r>
          </w:p>
        </w:tc>
        <w:tc>
          <w:tcPr>
            <w:tcW w:w="1177" w:type="dxa"/>
            <w:noWrap w:val="0"/>
            <w:vAlign w:val="center"/>
          </w:tcPr>
          <w:p w14:paraId="4C8B0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根据实际情况填写</w:t>
            </w:r>
          </w:p>
        </w:tc>
        <w:tc>
          <w:tcPr>
            <w:tcW w:w="1007" w:type="dxa"/>
            <w:noWrap w:val="0"/>
            <w:vAlign w:val="center"/>
          </w:tcPr>
          <w:p w14:paraId="47033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附网址</w:t>
            </w:r>
          </w:p>
        </w:tc>
        <w:tc>
          <w:tcPr>
            <w:tcW w:w="1007" w:type="dxa"/>
            <w:noWrap w:val="0"/>
            <w:vAlign w:val="center"/>
          </w:tcPr>
          <w:p w14:paraId="7075A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15A2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dxa"/>
            <w:noWrap w:val="0"/>
            <w:vAlign w:val="top"/>
          </w:tcPr>
          <w:p w14:paraId="5A0FCDC7">
            <w:pPr>
              <w:spacing w:line="22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229" w:type="dxa"/>
            <w:noWrap w:val="0"/>
            <w:vAlign w:val="top"/>
          </w:tcPr>
          <w:p w14:paraId="25908A18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4" w:type="dxa"/>
            <w:noWrap w:val="0"/>
            <w:vAlign w:val="top"/>
          </w:tcPr>
          <w:p w14:paraId="56ADA2F1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top"/>
          </w:tcPr>
          <w:p w14:paraId="6B0746F2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0" w:type="dxa"/>
            <w:noWrap w:val="0"/>
            <w:vAlign w:val="top"/>
          </w:tcPr>
          <w:p w14:paraId="464B2637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5605A421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0" w:type="dxa"/>
            <w:noWrap w:val="0"/>
            <w:vAlign w:val="top"/>
          </w:tcPr>
          <w:p w14:paraId="573A18D1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72" w:type="dxa"/>
            <w:noWrap w:val="0"/>
            <w:vAlign w:val="top"/>
          </w:tcPr>
          <w:p w14:paraId="4F843901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7" w:type="dxa"/>
            <w:noWrap w:val="0"/>
            <w:vAlign w:val="top"/>
          </w:tcPr>
          <w:p w14:paraId="3A9C9173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7" w:type="dxa"/>
            <w:noWrap w:val="0"/>
            <w:vAlign w:val="top"/>
          </w:tcPr>
          <w:p w14:paraId="118490CB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7" w:type="dxa"/>
            <w:noWrap w:val="0"/>
            <w:vAlign w:val="top"/>
          </w:tcPr>
          <w:p w14:paraId="1C6919E1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D579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dxa"/>
            <w:noWrap w:val="0"/>
            <w:vAlign w:val="top"/>
          </w:tcPr>
          <w:p w14:paraId="2D7566D8">
            <w:pPr>
              <w:spacing w:line="22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229" w:type="dxa"/>
            <w:noWrap w:val="0"/>
            <w:vAlign w:val="top"/>
          </w:tcPr>
          <w:p w14:paraId="194547DE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4" w:type="dxa"/>
            <w:noWrap w:val="0"/>
            <w:vAlign w:val="top"/>
          </w:tcPr>
          <w:p w14:paraId="65D8D5AC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top"/>
          </w:tcPr>
          <w:p w14:paraId="03E792BF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0" w:type="dxa"/>
            <w:noWrap w:val="0"/>
            <w:vAlign w:val="top"/>
          </w:tcPr>
          <w:p w14:paraId="16DC5157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1E42AABF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0" w:type="dxa"/>
            <w:noWrap w:val="0"/>
            <w:vAlign w:val="top"/>
          </w:tcPr>
          <w:p w14:paraId="34ACE43B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72" w:type="dxa"/>
            <w:noWrap w:val="0"/>
            <w:vAlign w:val="top"/>
          </w:tcPr>
          <w:p w14:paraId="11B42ADF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7" w:type="dxa"/>
            <w:noWrap w:val="0"/>
            <w:vAlign w:val="top"/>
          </w:tcPr>
          <w:p w14:paraId="4494E935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7" w:type="dxa"/>
            <w:noWrap w:val="0"/>
            <w:vAlign w:val="top"/>
          </w:tcPr>
          <w:p w14:paraId="2E0D3D5F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7" w:type="dxa"/>
            <w:noWrap w:val="0"/>
            <w:vAlign w:val="top"/>
          </w:tcPr>
          <w:p w14:paraId="5FF4AD0E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EADE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dxa"/>
            <w:noWrap w:val="0"/>
            <w:vAlign w:val="top"/>
          </w:tcPr>
          <w:p w14:paraId="137B85F5">
            <w:pPr>
              <w:spacing w:line="22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229" w:type="dxa"/>
            <w:noWrap w:val="0"/>
            <w:vAlign w:val="top"/>
          </w:tcPr>
          <w:p w14:paraId="632D2E4E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4" w:type="dxa"/>
            <w:noWrap w:val="0"/>
            <w:vAlign w:val="top"/>
          </w:tcPr>
          <w:p w14:paraId="5B352F7E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top"/>
          </w:tcPr>
          <w:p w14:paraId="08121BBC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0" w:type="dxa"/>
            <w:noWrap w:val="0"/>
            <w:vAlign w:val="top"/>
          </w:tcPr>
          <w:p w14:paraId="5F7E3872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52D90196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0" w:type="dxa"/>
            <w:noWrap w:val="0"/>
            <w:vAlign w:val="top"/>
          </w:tcPr>
          <w:p w14:paraId="320A8E9D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72" w:type="dxa"/>
            <w:noWrap w:val="0"/>
            <w:vAlign w:val="top"/>
          </w:tcPr>
          <w:p w14:paraId="5BFEE491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7" w:type="dxa"/>
            <w:noWrap w:val="0"/>
            <w:vAlign w:val="top"/>
          </w:tcPr>
          <w:p w14:paraId="36431A7E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7" w:type="dxa"/>
            <w:noWrap w:val="0"/>
            <w:vAlign w:val="top"/>
          </w:tcPr>
          <w:p w14:paraId="35629D4A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7" w:type="dxa"/>
            <w:noWrap w:val="0"/>
            <w:vAlign w:val="top"/>
          </w:tcPr>
          <w:p w14:paraId="7F147011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E7CF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dxa"/>
            <w:noWrap w:val="0"/>
            <w:vAlign w:val="top"/>
          </w:tcPr>
          <w:p w14:paraId="6CA50169">
            <w:pPr>
              <w:spacing w:line="22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1229" w:type="dxa"/>
            <w:noWrap w:val="0"/>
            <w:vAlign w:val="top"/>
          </w:tcPr>
          <w:p w14:paraId="2CEE905F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4" w:type="dxa"/>
            <w:noWrap w:val="0"/>
            <w:vAlign w:val="top"/>
          </w:tcPr>
          <w:p w14:paraId="7906032D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top"/>
          </w:tcPr>
          <w:p w14:paraId="31B691EE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0" w:type="dxa"/>
            <w:noWrap w:val="0"/>
            <w:vAlign w:val="top"/>
          </w:tcPr>
          <w:p w14:paraId="3BEF4E12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0391DE40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0" w:type="dxa"/>
            <w:noWrap w:val="0"/>
            <w:vAlign w:val="top"/>
          </w:tcPr>
          <w:p w14:paraId="59ECFCB8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72" w:type="dxa"/>
            <w:noWrap w:val="0"/>
            <w:vAlign w:val="top"/>
          </w:tcPr>
          <w:p w14:paraId="11E03D1D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7" w:type="dxa"/>
            <w:noWrap w:val="0"/>
            <w:vAlign w:val="top"/>
          </w:tcPr>
          <w:p w14:paraId="7A8C38F9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7" w:type="dxa"/>
            <w:noWrap w:val="0"/>
            <w:vAlign w:val="top"/>
          </w:tcPr>
          <w:p w14:paraId="1098C8F7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7" w:type="dxa"/>
            <w:noWrap w:val="0"/>
            <w:vAlign w:val="top"/>
          </w:tcPr>
          <w:p w14:paraId="33AD11AD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A4D0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dxa"/>
            <w:noWrap w:val="0"/>
            <w:vAlign w:val="top"/>
          </w:tcPr>
          <w:p w14:paraId="4FE1C013">
            <w:pPr>
              <w:spacing w:line="220" w:lineRule="atLeas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1229" w:type="dxa"/>
            <w:noWrap w:val="0"/>
            <w:vAlign w:val="top"/>
          </w:tcPr>
          <w:p w14:paraId="769C9D0D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4" w:type="dxa"/>
            <w:noWrap w:val="0"/>
            <w:vAlign w:val="top"/>
          </w:tcPr>
          <w:p w14:paraId="15B63FF0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top"/>
          </w:tcPr>
          <w:p w14:paraId="35ACF830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0" w:type="dxa"/>
            <w:noWrap w:val="0"/>
            <w:vAlign w:val="top"/>
          </w:tcPr>
          <w:p w14:paraId="53B7A867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3" w:type="dxa"/>
            <w:noWrap w:val="0"/>
            <w:vAlign w:val="top"/>
          </w:tcPr>
          <w:p w14:paraId="6F4239B6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0" w:type="dxa"/>
            <w:noWrap w:val="0"/>
            <w:vAlign w:val="top"/>
          </w:tcPr>
          <w:p w14:paraId="7C752BB1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72" w:type="dxa"/>
            <w:noWrap w:val="0"/>
            <w:vAlign w:val="top"/>
          </w:tcPr>
          <w:p w14:paraId="00D31114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7" w:type="dxa"/>
            <w:noWrap w:val="0"/>
            <w:vAlign w:val="top"/>
          </w:tcPr>
          <w:p w14:paraId="4F6F9FDD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7" w:type="dxa"/>
            <w:noWrap w:val="0"/>
            <w:vAlign w:val="top"/>
          </w:tcPr>
          <w:p w14:paraId="2960D32B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7" w:type="dxa"/>
            <w:noWrap w:val="0"/>
            <w:vAlign w:val="top"/>
          </w:tcPr>
          <w:p w14:paraId="6FEEE27B">
            <w:pPr>
              <w:spacing w:line="220" w:lineRule="atLeas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61D30BD4">
      <w:pPr>
        <w:spacing w:line="0" w:lineRule="atLeast"/>
        <w:jc w:val="both"/>
        <w:rPr>
          <w:rFonts w:hint="eastAsia"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说明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/>
          <w:sz w:val="28"/>
          <w:szCs w:val="28"/>
        </w:rPr>
        <w:t>文字类成果提供源发表平台的链接和全文文档，新媒体类提供电子资源和内容简介（100字以内）</w:t>
      </w:r>
      <w:r>
        <w:rPr>
          <w:rFonts w:hint="eastAsia" w:ascii="仿宋" w:hAnsi="仿宋" w:eastAsia="仿宋"/>
          <w:sz w:val="32"/>
          <w:szCs w:val="28"/>
        </w:rPr>
        <w:t>。</w:t>
      </w:r>
    </w:p>
    <w:p w14:paraId="61B27ACE">
      <w:pPr>
        <w:spacing w:line="0" w:lineRule="atLeast"/>
        <w:ind w:firstLine="840" w:firstLineChars="300"/>
        <w:jc w:val="both"/>
        <w:rPr>
          <w:rFonts w:hint="eastAsia" w:ascii="仿宋" w:hAnsi="仿宋" w:eastAsia="仿宋" w:cs="Times New Roman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2.须清晰列明被转载情况、被转载链接和浏览总数量，材料审核中以申请人提供的转载信息为基础进行审查，不再额外搜索其他转载信息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。</w:t>
      </w:r>
    </w:p>
    <w:p w14:paraId="66F4B745"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7B4FDE5-12E0-48B9-B0BE-CA1D7B2DC10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78D2F28-64E7-49F4-B1BE-E62FBEAC775D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6706E1F8-A1A7-4EFB-9E54-4678B821844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FF9F19A-7F95-45BD-BD4E-9BA3A4F61E56}"/>
  </w:font>
  <w:font w:name="仿宋_GB2312">
    <w:panose1 w:val="02000500000000000000"/>
    <w:charset w:val="86"/>
    <w:family w:val="modern"/>
    <w:pitch w:val="default"/>
    <w:sig w:usb0="A00002BF" w:usb1="584F6CFA" w:usb2="00000012" w:usb3="00000000" w:csb0="00040001" w:csb1="00000000"/>
    <w:embedRegular r:id="rId5" w:fontKey="{B43D5DFD-1007-405E-A960-1F4CA507847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47774"/>
    <w:rsid w:val="5B74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2026-01-30T00:42:00Z</dcterms:created>
  <dc:creator>人文社会科学处秘书(格日吉)</dc:creator>
  <cp:lastModifiedBy>人文社会科学处秘书(格日吉)</cp:lastModifiedBy>
  <dcterms:modified xsi:type="dcterms:W3CDTF">2026-01-30T00:43:16Z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29D9560B35F1492495C27A65B393EF59_11</vt:lpwstr>
  </property>
  <property fmtid="{D5CDD505-2E9C-101B-9397-08002B2CF9AE}" pid="4" name="KSOTemplateDocerSaveRecord">
    <vt:lpwstr>eyJoZGlkIjoiOGI2ZjljYjhiODYzYjM3NjhhY2IzZWFhNTY4ZWRlMjYiLCJ1c2VySWQiOiI0MDk4NDI0ODcifQ==</vt:lpwstr>
  </property>
</Properties>
</file>