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15" w:type="dxa"/>
        <w:jc w:val="center"/>
        <w:tblLayout w:type="fixed"/>
        <w:tblCellMar>
          <w:left w:w="0" w:type="dxa"/>
          <w:right w:w="0" w:type="dxa"/>
        </w:tblCellMar>
        <w:tblLook w:val="04A0" w:firstRow="1" w:lastRow="0" w:firstColumn="1" w:lastColumn="0" w:noHBand="0" w:noVBand="1"/>
      </w:tblPr>
      <w:tblGrid>
        <w:gridCol w:w="9015"/>
      </w:tblGrid>
      <w:tr w:rsidR="009F6D07">
        <w:trPr>
          <w:cantSplit/>
          <w:trHeight w:hRule="exact" w:val="1474"/>
          <w:jc w:val="center"/>
        </w:trPr>
        <w:tc>
          <w:tcPr>
            <w:tcW w:w="9015" w:type="dxa"/>
            <w:tcBorders>
              <w:bottom w:val="nil"/>
            </w:tcBorders>
            <w:vAlign w:val="center"/>
          </w:tcPr>
          <w:p w:rsidR="009F6D07" w:rsidRDefault="009F6D07">
            <w:pPr>
              <w:spacing w:line="240" w:lineRule="auto"/>
              <w:ind w:firstLine="652"/>
              <w:jc w:val="right"/>
              <w:rPr>
                <w:rFonts w:eastAsia="黑体"/>
              </w:rPr>
            </w:pPr>
          </w:p>
        </w:tc>
      </w:tr>
      <w:tr w:rsidR="009F6D07">
        <w:trPr>
          <w:cantSplit/>
          <w:trHeight w:hRule="exact" w:val="1644"/>
          <w:jc w:val="center"/>
        </w:trPr>
        <w:tc>
          <w:tcPr>
            <w:tcW w:w="9015" w:type="dxa"/>
            <w:vAlign w:val="center"/>
          </w:tcPr>
          <w:p w:rsidR="009F6D07" w:rsidRDefault="00496B18">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w:t>
            </w:r>
            <w:bookmarkStart w:id="0" w:name="_GoBack"/>
            <w:bookmarkEnd w:id="0"/>
            <w:r>
              <w:rPr>
                <w:rFonts w:eastAsia="方正小标宋简体"/>
                <w:color w:val="FF0000"/>
                <w:spacing w:val="91"/>
                <w:kern w:val="0"/>
                <w:sz w:val="86"/>
                <w:szCs w:val="86"/>
              </w:rPr>
              <w:t>学文</w:t>
            </w:r>
            <w:r>
              <w:rPr>
                <w:rFonts w:eastAsia="方正小标宋简体"/>
                <w:color w:val="FF0000"/>
                <w:spacing w:val="5"/>
                <w:kern w:val="0"/>
                <w:sz w:val="86"/>
                <w:szCs w:val="86"/>
              </w:rPr>
              <w:t>件</w:t>
            </w:r>
          </w:p>
        </w:tc>
      </w:tr>
      <w:tr w:rsidR="009F6D07">
        <w:trPr>
          <w:cantSplit/>
          <w:trHeight w:hRule="exact" w:val="680"/>
          <w:jc w:val="center"/>
        </w:trPr>
        <w:tc>
          <w:tcPr>
            <w:tcW w:w="9015" w:type="dxa"/>
            <w:vAlign w:val="center"/>
          </w:tcPr>
          <w:p w:rsidR="009F6D07" w:rsidRDefault="009F6D07">
            <w:pPr>
              <w:spacing w:line="240" w:lineRule="auto"/>
              <w:jc w:val="center"/>
              <w:rPr>
                <w:b/>
                <w:color w:val="FF0000"/>
                <w:sz w:val="52"/>
              </w:rPr>
            </w:pPr>
          </w:p>
        </w:tc>
      </w:tr>
      <w:tr w:rsidR="009F6D07">
        <w:trPr>
          <w:cantSplit/>
          <w:trHeight w:hRule="exact" w:val="680"/>
          <w:jc w:val="center"/>
        </w:trPr>
        <w:tc>
          <w:tcPr>
            <w:tcW w:w="9015" w:type="dxa"/>
            <w:tcMar>
              <w:left w:w="0" w:type="dxa"/>
              <w:right w:w="0" w:type="dxa"/>
            </w:tcMar>
            <w:vAlign w:val="bottom"/>
          </w:tcPr>
          <w:p w:rsidR="009F6D07" w:rsidRDefault="00496B18">
            <w:pPr>
              <w:spacing w:line="240" w:lineRule="auto"/>
              <w:jc w:val="center"/>
            </w:pPr>
            <w:bookmarkStart w:id="1" w:name="文号"/>
            <w:bookmarkStart w:id="2" w:name="OLE_LINK1"/>
            <w:proofErr w:type="gramStart"/>
            <w:r>
              <w:rPr>
                <w:rFonts w:hint="eastAsia"/>
              </w:rPr>
              <w:t>浙师</w:t>
            </w:r>
            <w:r>
              <w:rPr>
                <w:rFonts w:hint="eastAsia"/>
              </w:rPr>
              <w:t>〔</w:t>
            </w:r>
            <w:r>
              <w:rPr>
                <w:rFonts w:hint="eastAsia"/>
              </w:rPr>
              <w:t>2026</w:t>
            </w:r>
            <w:r>
              <w:rPr>
                <w:rFonts w:hint="eastAsia"/>
              </w:rPr>
              <w:t>〕</w:t>
            </w:r>
            <w:proofErr w:type="gramEnd"/>
            <w:r>
              <w:rPr>
                <w:rFonts w:hint="eastAsia"/>
              </w:rPr>
              <w:t>4</w:t>
            </w:r>
            <w:r>
              <w:rPr>
                <w:rFonts w:hint="eastAsia"/>
              </w:rPr>
              <w:t>号</w:t>
            </w:r>
            <w:bookmarkEnd w:id="1"/>
            <w:bookmarkEnd w:id="2"/>
          </w:p>
        </w:tc>
      </w:tr>
      <w:tr w:rsidR="009F6D07">
        <w:trPr>
          <w:cantSplit/>
          <w:trHeight w:hRule="exact" w:val="170"/>
          <w:jc w:val="center"/>
        </w:trPr>
        <w:tc>
          <w:tcPr>
            <w:tcW w:w="9015" w:type="dxa"/>
            <w:tcBorders>
              <w:bottom w:val="single" w:sz="18" w:space="0" w:color="FF0000"/>
            </w:tcBorders>
            <w:vAlign w:val="center"/>
          </w:tcPr>
          <w:p w:rsidR="009F6D07" w:rsidRDefault="009F6D07">
            <w:pPr>
              <w:spacing w:line="240" w:lineRule="auto"/>
              <w:jc w:val="center"/>
              <w:rPr>
                <w:b/>
                <w:sz w:val="21"/>
              </w:rPr>
            </w:pPr>
          </w:p>
        </w:tc>
      </w:tr>
      <w:tr w:rsidR="009F6D07">
        <w:trPr>
          <w:cantSplit/>
          <w:trHeight w:hRule="exact" w:val="1134"/>
          <w:jc w:val="center"/>
        </w:trPr>
        <w:tc>
          <w:tcPr>
            <w:tcW w:w="9015" w:type="dxa"/>
            <w:tcBorders>
              <w:top w:val="single" w:sz="18" w:space="0" w:color="FF0000"/>
            </w:tcBorders>
            <w:vAlign w:val="center"/>
          </w:tcPr>
          <w:p w:rsidR="009F6D07" w:rsidRDefault="009F6D07">
            <w:pPr>
              <w:spacing w:line="240" w:lineRule="auto"/>
              <w:jc w:val="center"/>
              <w:rPr>
                <w:b/>
                <w:sz w:val="44"/>
              </w:rPr>
            </w:pPr>
          </w:p>
        </w:tc>
      </w:tr>
      <w:tr w:rsidR="009F6D07">
        <w:trPr>
          <w:cantSplit/>
          <w:trHeight w:val="567"/>
          <w:jc w:val="center"/>
        </w:trPr>
        <w:tc>
          <w:tcPr>
            <w:tcW w:w="9015" w:type="dxa"/>
            <w:vAlign w:val="center"/>
          </w:tcPr>
          <w:p w:rsidR="009F6D07" w:rsidRDefault="00496B18">
            <w:pPr>
              <w:spacing w:line="640" w:lineRule="exact"/>
              <w:jc w:val="center"/>
              <w:rPr>
                <w:rFonts w:eastAsia="方正小标宋简体"/>
                <w:sz w:val="44"/>
              </w:rPr>
            </w:pPr>
            <w:bookmarkStart w:id="3" w:name="标题"/>
            <w:r>
              <w:rPr>
                <w:rFonts w:eastAsia="方正小标宋简体" w:hint="eastAsia"/>
                <w:sz w:val="44"/>
              </w:rPr>
              <w:t>浙江师范大学关于印发横向科研项目经费</w:t>
            </w:r>
          </w:p>
          <w:p w:rsidR="009F6D07" w:rsidRDefault="00496B18">
            <w:pPr>
              <w:spacing w:line="640" w:lineRule="exact"/>
              <w:jc w:val="center"/>
              <w:rPr>
                <w:rFonts w:eastAsia="方正小标宋简体"/>
                <w:sz w:val="44"/>
              </w:rPr>
            </w:pPr>
            <w:r>
              <w:rPr>
                <w:rFonts w:eastAsia="方正小标宋简体" w:hint="eastAsia"/>
                <w:sz w:val="44"/>
              </w:rPr>
              <w:t>管理办法（试行）的通知</w:t>
            </w:r>
            <w:bookmarkEnd w:id="3"/>
          </w:p>
        </w:tc>
      </w:tr>
      <w:tr w:rsidR="009F6D07">
        <w:trPr>
          <w:cantSplit/>
          <w:trHeight w:hRule="exact" w:val="851"/>
          <w:jc w:val="center"/>
        </w:trPr>
        <w:tc>
          <w:tcPr>
            <w:tcW w:w="9015" w:type="dxa"/>
            <w:vAlign w:val="center"/>
          </w:tcPr>
          <w:p w:rsidR="009F6D07" w:rsidRDefault="009F6D07">
            <w:pPr>
              <w:spacing w:line="240" w:lineRule="auto"/>
              <w:jc w:val="center"/>
              <w:rPr>
                <w:b/>
                <w:sz w:val="24"/>
              </w:rPr>
            </w:pPr>
          </w:p>
        </w:tc>
      </w:tr>
      <w:tr w:rsidR="009F6D07">
        <w:trPr>
          <w:cantSplit/>
          <w:trHeight w:val="567"/>
          <w:jc w:val="center"/>
        </w:trPr>
        <w:tc>
          <w:tcPr>
            <w:tcW w:w="9015" w:type="dxa"/>
            <w:vAlign w:val="center"/>
          </w:tcPr>
          <w:p w:rsidR="009F6D07" w:rsidRDefault="00496B18">
            <w:pPr>
              <w:spacing w:line="240" w:lineRule="auto"/>
            </w:pPr>
            <w:bookmarkStart w:id="4" w:name="主送单位"/>
            <w:r>
              <w:rPr>
                <w:rFonts w:hint="eastAsia"/>
              </w:rPr>
              <w:t>各学院、部门（单位）：</w:t>
            </w:r>
            <w:bookmarkEnd w:id="4"/>
          </w:p>
        </w:tc>
      </w:tr>
    </w:tbl>
    <w:p w:rsidR="009F6D07" w:rsidRDefault="00496B18">
      <w:pPr>
        <w:widowControl/>
        <w:adjustRightInd w:val="0"/>
        <w:snapToGrid w:val="0"/>
        <w:spacing w:line="560" w:lineRule="exact"/>
        <w:ind w:firstLineChars="200" w:firstLine="640"/>
        <w:rPr>
          <w:szCs w:val="32"/>
        </w:rPr>
      </w:pPr>
      <w:r>
        <w:rPr>
          <w:rFonts w:hint="eastAsia"/>
          <w:szCs w:val="32"/>
        </w:rPr>
        <w:t>现将《浙江师范大学横向科研项目经费管理办法（试行）》印发给你们，请遵照执行。</w:t>
      </w:r>
    </w:p>
    <w:p w:rsidR="009F6D07" w:rsidRDefault="009F6D07">
      <w:pPr>
        <w:widowControl/>
        <w:adjustRightInd w:val="0"/>
        <w:snapToGrid w:val="0"/>
        <w:spacing w:line="560" w:lineRule="exact"/>
        <w:ind w:firstLineChars="200" w:firstLine="640"/>
        <w:rPr>
          <w:szCs w:val="32"/>
        </w:rPr>
      </w:pPr>
    </w:p>
    <w:p w:rsidR="009F6D07" w:rsidRDefault="009F6D07">
      <w:pPr>
        <w:widowControl/>
        <w:adjustRightInd w:val="0"/>
        <w:snapToGrid w:val="0"/>
        <w:spacing w:line="560" w:lineRule="exact"/>
        <w:ind w:firstLineChars="200" w:firstLine="640"/>
        <w:rPr>
          <w:szCs w:val="32"/>
        </w:rPr>
      </w:pPr>
    </w:p>
    <w:p w:rsidR="009F6D07" w:rsidRDefault="009F6D07">
      <w:pPr>
        <w:widowControl/>
        <w:adjustRightInd w:val="0"/>
        <w:snapToGrid w:val="0"/>
        <w:spacing w:line="560" w:lineRule="exact"/>
        <w:ind w:firstLineChars="200" w:firstLine="640"/>
        <w:rPr>
          <w:szCs w:val="32"/>
        </w:rPr>
      </w:pPr>
    </w:p>
    <w:p w:rsidR="009F6D07" w:rsidRDefault="00496B18">
      <w:pPr>
        <w:widowControl/>
        <w:adjustRightInd w:val="0"/>
        <w:snapToGrid w:val="0"/>
        <w:spacing w:line="560" w:lineRule="exact"/>
        <w:ind w:firstLineChars="1250" w:firstLine="4000"/>
        <w:jc w:val="center"/>
        <w:rPr>
          <w:szCs w:val="32"/>
        </w:rPr>
      </w:pPr>
      <w:r>
        <w:rPr>
          <w:rFonts w:hint="eastAsia"/>
          <w:szCs w:val="32"/>
        </w:rPr>
        <w:t>浙江师范大学</w:t>
      </w:r>
    </w:p>
    <w:p w:rsidR="009F6D07" w:rsidRDefault="00496B18">
      <w:pPr>
        <w:widowControl/>
        <w:adjustRightInd w:val="0"/>
        <w:snapToGrid w:val="0"/>
        <w:spacing w:line="560" w:lineRule="exact"/>
        <w:ind w:firstLineChars="1250" w:firstLine="4000"/>
        <w:jc w:val="center"/>
        <w:rPr>
          <w:szCs w:val="32"/>
        </w:rPr>
      </w:pPr>
      <w:r>
        <w:rPr>
          <w:szCs w:val="32"/>
        </w:rPr>
        <w:t>2026</w:t>
      </w:r>
      <w:r>
        <w:rPr>
          <w:rFonts w:hint="eastAsia"/>
          <w:szCs w:val="32"/>
        </w:rPr>
        <w:t>年</w:t>
      </w:r>
      <w:r>
        <w:rPr>
          <w:rFonts w:hint="eastAsia"/>
          <w:szCs w:val="32"/>
        </w:rPr>
        <w:t>3</w:t>
      </w:r>
      <w:r>
        <w:rPr>
          <w:rFonts w:hint="eastAsia"/>
          <w:szCs w:val="32"/>
        </w:rPr>
        <w:t>月</w:t>
      </w:r>
      <w:r>
        <w:rPr>
          <w:rFonts w:hint="eastAsia"/>
          <w:szCs w:val="32"/>
        </w:rPr>
        <w:t>6</w:t>
      </w:r>
      <w:r>
        <w:rPr>
          <w:rFonts w:hint="eastAsia"/>
          <w:szCs w:val="32"/>
        </w:rPr>
        <w:t>日</w:t>
      </w:r>
      <w:r>
        <w:rPr>
          <w:szCs w:val="32"/>
        </w:rPr>
        <w:br w:type="page"/>
      </w:r>
    </w:p>
    <w:p w:rsidR="009F6D07" w:rsidRDefault="009F6D07">
      <w:pPr>
        <w:adjustRightInd w:val="0"/>
        <w:snapToGrid w:val="0"/>
        <w:spacing w:line="320" w:lineRule="exact"/>
        <w:rPr>
          <w:rFonts w:eastAsia="仿宋"/>
          <w:szCs w:val="32"/>
        </w:rPr>
      </w:pPr>
    </w:p>
    <w:p w:rsidR="009F6D07" w:rsidRDefault="00496B18">
      <w:pPr>
        <w:adjustRightInd w:val="0"/>
        <w:snapToGrid w:val="0"/>
        <w:spacing w:line="640" w:lineRule="exact"/>
        <w:jc w:val="center"/>
        <w:rPr>
          <w:rFonts w:eastAsia="方正小标宋简体" w:cs="方正小标宋简体"/>
          <w:sz w:val="44"/>
          <w:szCs w:val="44"/>
          <w:lang w:bidi="ar"/>
        </w:rPr>
      </w:pPr>
      <w:r>
        <w:rPr>
          <w:rFonts w:eastAsia="方正小标宋简体" w:cs="方正小标宋简体" w:hint="eastAsia"/>
          <w:sz w:val="44"/>
          <w:szCs w:val="44"/>
          <w:lang w:bidi="ar"/>
        </w:rPr>
        <w:t>浙江师范大学横向科研项目经费管理办法</w:t>
      </w:r>
    </w:p>
    <w:p w:rsidR="009F6D07" w:rsidRDefault="00496B18">
      <w:pPr>
        <w:adjustRightInd w:val="0"/>
        <w:snapToGrid w:val="0"/>
        <w:spacing w:line="640" w:lineRule="exact"/>
        <w:jc w:val="center"/>
        <w:rPr>
          <w:rFonts w:eastAsia="方正小标宋简体" w:cs="方正小标宋简体"/>
          <w:sz w:val="44"/>
          <w:szCs w:val="44"/>
          <w:lang w:eastAsia="zh"/>
        </w:rPr>
      </w:pPr>
      <w:r>
        <w:rPr>
          <w:rFonts w:eastAsia="方正小标宋简体" w:cs="方正小标宋简体" w:hint="eastAsia"/>
          <w:sz w:val="44"/>
          <w:szCs w:val="44"/>
          <w:lang w:eastAsia="zh" w:bidi="ar"/>
        </w:rPr>
        <w:t>（试行）</w:t>
      </w:r>
    </w:p>
    <w:p w:rsidR="009F6D07" w:rsidRDefault="009F6D07">
      <w:pPr>
        <w:adjustRightInd w:val="0"/>
        <w:snapToGrid w:val="0"/>
        <w:spacing w:line="320" w:lineRule="exact"/>
        <w:rPr>
          <w:rFonts w:eastAsia="仿宋"/>
          <w:szCs w:val="32"/>
        </w:rPr>
      </w:pPr>
    </w:p>
    <w:p w:rsidR="009F6D07" w:rsidRDefault="009F6D07">
      <w:pPr>
        <w:adjustRightInd w:val="0"/>
        <w:snapToGrid w:val="0"/>
        <w:spacing w:line="320" w:lineRule="exact"/>
        <w:rPr>
          <w:rFonts w:eastAsia="仿宋"/>
          <w:szCs w:val="32"/>
        </w:rPr>
      </w:pPr>
    </w:p>
    <w:p w:rsidR="009F6D07" w:rsidRDefault="00496B18">
      <w:pPr>
        <w:adjustRightInd w:val="0"/>
        <w:snapToGrid w:val="0"/>
        <w:spacing w:beforeLines="50" w:before="156" w:afterLines="50" w:after="156" w:line="560" w:lineRule="exact"/>
        <w:jc w:val="center"/>
        <w:rPr>
          <w:rFonts w:eastAsia="黑体"/>
          <w:bCs/>
          <w:szCs w:val="32"/>
        </w:rPr>
      </w:pPr>
      <w:r>
        <w:rPr>
          <w:rFonts w:eastAsia="黑体" w:cs="黑体" w:hint="eastAsia"/>
          <w:bCs/>
          <w:szCs w:val="32"/>
          <w:lang w:bidi="ar"/>
        </w:rPr>
        <w:t>第一章　总则</w:t>
      </w:r>
    </w:p>
    <w:p w:rsidR="009F6D07" w:rsidRDefault="00496B18">
      <w:pPr>
        <w:adjustRightInd w:val="0"/>
        <w:snapToGrid w:val="0"/>
        <w:spacing w:line="560" w:lineRule="exact"/>
        <w:ind w:firstLineChars="200" w:firstLine="640"/>
        <w:rPr>
          <w:rFonts w:cs="仿宋_GB2312"/>
          <w:bCs/>
          <w:szCs w:val="32"/>
          <w:lang w:bidi="ar"/>
        </w:rPr>
      </w:pPr>
      <w:r>
        <w:rPr>
          <w:rFonts w:eastAsia="黑体" w:cs="黑体" w:hint="eastAsia"/>
          <w:bCs/>
          <w:szCs w:val="32"/>
          <w:lang w:bidi="ar"/>
        </w:rPr>
        <w:t>第一条</w:t>
      </w:r>
      <w:r>
        <w:rPr>
          <w:rFonts w:cs="仿宋_GB2312" w:hint="eastAsia"/>
          <w:b/>
          <w:szCs w:val="32"/>
          <w:lang w:bidi="ar"/>
        </w:rPr>
        <w:t xml:space="preserve">　</w:t>
      </w:r>
      <w:r>
        <w:rPr>
          <w:rFonts w:cs="仿宋_GB2312" w:hint="eastAsia"/>
          <w:szCs w:val="32"/>
          <w:lang w:bidi="ar"/>
        </w:rPr>
        <w:t>为贯彻落实国家创新驱动发展战略，助力创新浙江建设，持续推动</w:t>
      </w:r>
      <w:r>
        <w:rPr>
          <w:rFonts w:cs="仿宋_GB2312" w:hint="eastAsia"/>
          <w:szCs w:val="32"/>
        </w:rPr>
        <w:t>“两新”深度融合，进一步</w:t>
      </w:r>
      <w:r>
        <w:rPr>
          <w:rFonts w:cs="仿宋_GB2312" w:hint="eastAsia"/>
          <w:szCs w:val="32"/>
          <w:lang w:bidi="ar"/>
        </w:rPr>
        <w:t>深化教科人一体化改革，</w:t>
      </w:r>
      <w:r>
        <w:rPr>
          <w:rFonts w:cs="仿宋_GB2312" w:hint="eastAsia"/>
          <w:bCs/>
          <w:szCs w:val="32"/>
          <w:lang w:bidi="ar"/>
        </w:rPr>
        <w:t>激发我校教师服务区域经济社会发展的科研活力，以有组织科研释放发展动能，加强横向科研项目经费规范化、制度化与精细化管理，助</w:t>
      </w:r>
      <w:proofErr w:type="gramStart"/>
      <w:r>
        <w:rPr>
          <w:rFonts w:cs="仿宋_GB2312" w:hint="eastAsia"/>
          <w:bCs/>
          <w:szCs w:val="32"/>
          <w:lang w:bidi="ar"/>
        </w:rPr>
        <w:t>推学校</w:t>
      </w:r>
      <w:proofErr w:type="gramEnd"/>
      <w:r>
        <w:rPr>
          <w:rFonts w:ascii="仿宋_GB2312" w:cs="仿宋_GB2312" w:hint="eastAsia"/>
          <w:bCs/>
          <w:szCs w:val="32"/>
          <w:lang w:bidi="ar"/>
        </w:rPr>
        <w:t>“双一流”</w:t>
      </w:r>
      <w:r>
        <w:rPr>
          <w:rFonts w:cs="仿宋_GB2312" w:hint="eastAsia"/>
          <w:bCs/>
          <w:szCs w:val="32"/>
          <w:lang w:bidi="ar"/>
        </w:rPr>
        <w:t>建设与科研事业持续进步，结合我校实际，制定本办法。</w:t>
      </w:r>
    </w:p>
    <w:p w:rsidR="009F6D07" w:rsidRDefault="00496B18">
      <w:pPr>
        <w:adjustRightInd w:val="0"/>
        <w:snapToGrid w:val="0"/>
        <w:spacing w:line="560" w:lineRule="exact"/>
        <w:ind w:firstLineChars="200" w:firstLine="640"/>
        <w:rPr>
          <w:rFonts w:cs="宋体"/>
          <w:bCs/>
          <w:szCs w:val="32"/>
        </w:rPr>
      </w:pPr>
      <w:r>
        <w:rPr>
          <w:rFonts w:eastAsia="黑体" w:cs="黑体" w:hint="eastAsia"/>
          <w:bCs/>
          <w:szCs w:val="32"/>
          <w:lang w:bidi="ar"/>
        </w:rPr>
        <w:t>第二条</w:t>
      </w:r>
      <w:r>
        <w:rPr>
          <w:rFonts w:cs="仿宋_GB2312" w:hint="eastAsia"/>
          <w:bCs/>
          <w:szCs w:val="32"/>
          <w:lang w:bidi="ar"/>
        </w:rPr>
        <w:t xml:space="preserve">　本办法所指横向科研项目经费是指通过对外开展科研活动取得的除纵向科研项目经费之外的其他所有科研项目经费，包括通过市场竞争和市场委托等以合同方式取得的科研项目资金。不得将展演活动、体育赛事、招聘考试、常规业务培训、办班办学等</w:t>
      </w:r>
      <w:r>
        <w:rPr>
          <w:rFonts w:cs="仿宋_GB2312" w:hint="eastAsia"/>
          <w:bCs/>
          <w:szCs w:val="32"/>
          <w:lang w:eastAsia="zh" w:bidi="ar"/>
        </w:rPr>
        <w:t>各类</w:t>
      </w:r>
      <w:r>
        <w:rPr>
          <w:rFonts w:cs="仿宋_GB2312" w:hint="eastAsia"/>
          <w:bCs/>
          <w:szCs w:val="32"/>
          <w:lang w:bidi="ar"/>
        </w:rPr>
        <w:t>非科研活动取得的经费认定为横向科研项目经费。</w:t>
      </w:r>
    </w:p>
    <w:p w:rsidR="009F6D07" w:rsidRDefault="00496B18">
      <w:pPr>
        <w:adjustRightInd w:val="0"/>
        <w:snapToGrid w:val="0"/>
        <w:spacing w:line="560" w:lineRule="exact"/>
        <w:ind w:firstLineChars="200" w:firstLine="640"/>
        <w:rPr>
          <w:rFonts w:cs="仿宋_GB2312"/>
          <w:bCs/>
          <w:szCs w:val="32"/>
          <w:lang w:bidi="ar"/>
        </w:rPr>
      </w:pPr>
      <w:proofErr w:type="gramStart"/>
      <w:r>
        <w:rPr>
          <w:rFonts w:cs="仿宋_GB2312" w:hint="eastAsia"/>
          <w:bCs/>
          <w:szCs w:val="32"/>
          <w:lang w:bidi="ar"/>
        </w:rPr>
        <w:t>各类校地</w:t>
      </w:r>
      <w:proofErr w:type="gramEnd"/>
      <w:r>
        <w:rPr>
          <w:rFonts w:cs="仿宋_GB2312" w:hint="eastAsia"/>
          <w:bCs/>
          <w:szCs w:val="32"/>
          <w:lang w:bidi="ar"/>
        </w:rPr>
        <w:t>、校企研究院（所、中心）、联合实验室等</w:t>
      </w:r>
      <w:r>
        <w:rPr>
          <w:rFonts w:cs="仿宋_GB2312" w:hint="eastAsia"/>
          <w:bCs/>
          <w:szCs w:val="32"/>
          <w:lang w:bidi="ar"/>
        </w:rPr>
        <w:t>横向合作平台经费均参照横向科研项目经费管理，合同或协议有相关条款约定的，按照约定内容执行。若共建平台合同或协议中已对相关横向科研内容</w:t>
      </w:r>
      <w:proofErr w:type="gramStart"/>
      <w:r>
        <w:rPr>
          <w:rFonts w:cs="仿宋_GB2312" w:hint="eastAsia"/>
          <w:bCs/>
          <w:szCs w:val="32"/>
          <w:lang w:bidi="ar"/>
        </w:rPr>
        <w:t>作出</w:t>
      </w:r>
      <w:proofErr w:type="gramEnd"/>
      <w:r>
        <w:rPr>
          <w:rFonts w:cs="仿宋_GB2312" w:hint="eastAsia"/>
          <w:bCs/>
          <w:szCs w:val="32"/>
          <w:lang w:bidi="ar"/>
        </w:rPr>
        <w:t>明确约定，经人文社会科学处、科学技术处备案后，可通过自主立项（签订项目任务书）方式设立平台横向科研项目，其经费占比不得超过平台总经费的</w:t>
      </w:r>
      <w:r>
        <w:rPr>
          <w:bCs/>
          <w:szCs w:val="32"/>
          <w:lang w:bidi="ar"/>
        </w:rPr>
        <w:t>80%</w:t>
      </w:r>
      <w:r>
        <w:rPr>
          <w:rFonts w:cs="仿宋_GB2312" w:hint="eastAsia"/>
          <w:bCs/>
          <w:szCs w:val="32"/>
          <w:lang w:bidi="ar"/>
        </w:rPr>
        <w:t>。</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lastRenderedPageBreak/>
        <w:t>第三条</w:t>
      </w:r>
      <w:r>
        <w:rPr>
          <w:rFonts w:cs="仿宋_GB2312" w:hint="eastAsia"/>
          <w:bCs/>
          <w:szCs w:val="32"/>
          <w:lang w:bidi="ar"/>
        </w:rPr>
        <w:t xml:space="preserve">　横向科研项目由委托方与学校签订合同或协议、任务书等。所有合同须按照《浙江师范大学合同管理办法（修订）》（</w:t>
      </w:r>
      <w:proofErr w:type="gramStart"/>
      <w:r>
        <w:rPr>
          <w:rFonts w:cs="仿宋_GB2312" w:hint="eastAsia"/>
          <w:bCs/>
          <w:szCs w:val="32"/>
          <w:lang w:bidi="ar"/>
        </w:rPr>
        <w:t>浙师〔</w:t>
      </w:r>
      <w:r>
        <w:rPr>
          <w:bCs/>
          <w:szCs w:val="32"/>
          <w:lang w:bidi="ar"/>
        </w:rPr>
        <w:t>2017</w:t>
      </w:r>
      <w:r>
        <w:rPr>
          <w:rFonts w:cs="仿宋_GB2312" w:hint="eastAsia"/>
          <w:bCs/>
          <w:szCs w:val="32"/>
          <w:lang w:bidi="ar"/>
        </w:rPr>
        <w:t>〕</w:t>
      </w:r>
      <w:proofErr w:type="gramEnd"/>
      <w:r>
        <w:rPr>
          <w:bCs/>
          <w:szCs w:val="32"/>
          <w:lang w:bidi="ar"/>
        </w:rPr>
        <w:t>15</w:t>
      </w:r>
      <w:r>
        <w:rPr>
          <w:rFonts w:cs="仿宋_GB2312" w:hint="eastAsia"/>
          <w:bCs/>
          <w:szCs w:val="32"/>
          <w:lang w:bidi="ar"/>
        </w:rPr>
        <w:t>号）的要求签署，并在人文社会科学处、科学技术处备案。禁止通过设立虚假项目获取科研项目资金。</w:t>
      </w:r>
    </w:p>
    <w:p w:rsidR="009F6D07" w:rsidRDefault="00496B18">
      <w:pPr>
        <w:adjustRightInd w:val="0"/>
        <w:snapToGrid w:val="0"/>
        <w:spacing w:line="560" w:lineRule="exact"/>
        <w:ind w:firstLineChars="200" w:firstLine="640"/>
        <w:rPr>
          <w:rFonts w:cs="仿宋_GB2312"/>
          <w:bCs/>
          <w:szCs w:val="32"/>
          <w:lang w:bidi="ar"/>
        </w:rPr>
      </w:pPr>
      <w:r>
        <w:rPr>
          <w:rFonts w:eastAsia="黑体" w:cs="黑体" w:hint="eastAsia"/>
          <w:bCs/>
          <w:szCs w:val="32"/>
          <w:lang w:bidi="ar"/>
        </w:rPr>
        <w:t>第四条</w:t>
      </w:r>
      <w:r>
        <w:rPr>
          <w:rFonts w:cs="仿宋_GB2312" w:hint="eastAsia"/>
          <w:bCs/>
          <w:szCs w:val="32"/>
          <w:lang w:bidi="ar"/>
        </w:rPr>
        <w:t xml:space="preserve">　除合同约定外，横向科研项目实施过程中使用科研项目经费形成的固定资产、无形资产等属于国有资产，按照国有资产管理的有关规定执行。</w:t>
      </w:r>
    </w:p>
    <w:p w:rsidR="009F6D07" w:rsidRDefault="00496B18">
      <w:pPr>
        <w:adjustRightInd w:val="0"/>
        <w:snapToGrid w:val="0"/>
        <w:spacing w:line="560" w:lineRule="exact"/>
        <w:ind w:firstLineChars="200" w:firstLine="640"/>
        <w:rPr>
          <w:rFonts w:cs="宋体"/>
          <w:szCs w:val="32"/>
        </w:rPr>
      </w:pPr>
      <w:r>
        <w:rPr>
          <w:rFonts w:eastAsia="黑体" w:cs="黑体" w:hint="eastAsia"/>
          <w:bCs/>
          <w:szCs w:val="32"/>
          <w:lang w:bidi="ar"/>
        </w:rPr>
        <w:t>第五条</w:t>
      </w:r>
      <w:r>
        <w:rPr>
          <w:rFonts w:cs="黑体" w:hint="eastAsia"/>
          <w:bCs/>
          <w:szCs w:val="32"/>
          <w:lang w:bidi="ar"/>
        </w:rPr>
        <w:t xml:space="preserve">　</w:t>
      </w:r>
      <w:r>
        <w:rPr>
          <w:rFonts w:cs="仿宋_GB2312" w:hint="eastAsia"/>
          <w:szCs w:val="32"/>
          <w:lang w:bidi="ar"/>
        </w:rPr>
        <w:t>除经费下达（委托）部门另有明确规定或科研项目预算中已有明确说明外，</w:t>
      </w:r>
      <w:r>
        <w:rPr>
          <w:rFonts w:cs="仿宋_GB2312" w:hint="eastAsia"/>
          <w:bCs/>
          <w:szCs w:val="32"/>
          <w:lang w:bidi="ar"/>
        </w:rPr>
        <w:t>横向科研项目</w:t>
      </w:r>
      <w:r>
        <w:rPr>
          <w:rFonts w:cs="仿宋_GB2312" w:hint="eastAsia"/>
          <w:szCs w:val="32"/>
          <w:lang w:bidi="ar"/>
        </w:rPr>
        <w:t>不得列支日用品、文体用品、食品、礼品、有价证券、纪念品、通讯费、网络费等非科研用途费用以及与项目无关的费用。</w:t>
      </w:r>
    </w:p>
    <w:p w:rsidR="009F6D07" w:rsidRDefault="00496B18">
      <w:pPr>
        <w:adjustRightInd w:val="0"/>
        <w:snapToGrid w:val="0"/>
        <w:spacing w:beforeLines="50" w:before="156" w:afterLines="50" w:after="156" w:line="560" w:lineRule="exact"/>
        <w:jc w:val="center"/>
        <w:rPr>
          <w:rFonts w:eastAsia="黑体" w:cs="黑体"/>
          <w:bCs/>
          <w:szCs w:val="32"/>
          <w:lang w:bidi="ar"/>
        </w:rPr>
      </w:pPr>
      <w:r>
        <w:rPr>
          <w:rFonts w:eastAsia="黑体" w:cs="黑体" w:hint="eastAsia"/>
          <w:bCs/>
          <w:szCs w:val="32"/>
          <w:lang w:bidi="ar"/>
        </w:rPr>
        <w:t>第二章　项目经费开支范围</w:t>
      </w:r>
    </w:p>
    <w:p w:rsidR="009F6D07" w:rsidRDefault="00496B18">
      <w:pPr>
        <w:adjustRightInd w:val="0"/>
        <w:snapToGrid w:val="0"/>
        <w:spacing w:line="560" w:lineRule="exact"/>
        <w:ind w:firstLineChars="200" w:firstLine="640"/>
        <w:rPr>
          <w:rFonts w:cs="仿宋_GB2312"/>
          <w:bCs/>
          <w:szCs w:val="32"/>
          <w:lang w:bidi="ar"/>
        </w:rPr>
      </w:pPr>
      <w:r>
        <w:rPr>
          <w:rFonts w:eastAsia="黑体" w:cs="黑体" w:hint="eastAsia"/>
          <w:bCs/>
          <w:szCs w:val="32"/>
          <w:lang w:bidi="ar"/>
        </w:rPr>
        <w:t>第六条</w:t>
      </w:r>
      <w:r>
        <w:rPr>
          <w:rFonts w:cs="仿宋_GB2312" w:hint="eastAsia"/>
          <w:bCs/>
          <w:szCs w:val="32"/>
          <w:lang w:bidi="ar"/>
        </w:rPr>
        <w:t xml:space="preserve">　横向科研项目经费纳入学校财务管理，按委托方要求或合同约定使用，其支出范围包括：</w:t>
      </w: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t>（一）设备费：是指在项目实施过程中购置或试制仪器设备，对现有仪器设备进行升</w:t>
      </w:r>
      <w:r>
        <w:rPr>
          <w:rFonts w:cs="仿宋_GB2312" w:hint="eastAsia"/>
          <w:bCs/>
          <w:szCs w:val="32"/>
          <w:lang w:bidi="ar"/>
        </w:rPr>
        <w:t>级改造，以及租赁外单位仪器设备而发生的费用。凡使用科研经费购置仪器设备，所购设备一般均属学校固定资产，应按照学校相关规定进行审核和管理。</w:t>
      </w: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t>因特殊原因，所购设备需归属委托方的，需在项目委托合同中明确约定设备的资产归属、名称、规格、数量和总值上限等要素。报销所购置的设备时，须附相关合同和接收单位的签收证明。</w:t>
      </w:r>
    </w:p>
    <w:p w:rsidR="009F6D07" w:rsidRDefault="00496B18">
      <w:pPr>
        <w:adjustRightInd w:val="0"/>
        <w:snapToGrid w:val="0"/>
        <w:spacing w:line="560" w:lineRule="exact"/>
        <w:ind w:firstLineChars="200" w:firstLine="640"/>
        <w:rPr>
          <w:rFonts w:cs="宋体"/>
          <w:szCs w:val="32"/>
        </w:rPr>
      </w:pPr>
      <w:r>
        <w:rPr>
          <w:rFonts w:cs="仿宋_GB2312" w:hint="eastAsia"/>
          <w:szCs w:val="32"/>
          <w:lang w:bidi="ar"/>
        </w:rPr>
        <w:t>（二）业务费：</w:t>
      </w:r>
      <w:r>
        <w:rPr>
          <w:rFonts w:cs="仿宋_GB2312" w:hint="eastAsia"/>
          <w:bCs/>
          <w:szCs w:val="32"/>
          <w:lang w:bidi="ar"/>
        </w:rPr>
        <w:t>是指项目实施过程中消耗的各种材料、辅助</w:t>
      </w:r>
      <w:r>
        <w:rPr>
          <w:rFonts w:cs="仿宋_GB2312" w:hint="eastAsia"/>
          <w:bCs/>
          <w:szCs w:val="32"/>
          <w:lang w:bidi="ar"/>
        </w:rPr>
        <w:lastRenderedPageBreak/>
        <w:t>材料等低值易耗品的采购、运输、装卸、整理等费用，</w:t>
      </w:r>
      <w:r>
        <w:rPr>
          <w:rFonts w:cs="仿宋_GB2312" w:hint="eastAsia"/>
          <w:szCs w:val="32"/>
          <w:lang w:bidi="ar"/>
        </w:rPr>
        <w:t>购置图书、收集资料、复印翻拍、检索文献、采集数据、翻译资料、印刷出版等</w:t>
      </w:r>
      <w:r>
        <w:rPr>
          <w:rFonts w:cs="仿宋_GB2312" w:hint="eastAsia"/>
          <w:bCs/>
          <w:szCs w:val="32"/>
          <w:lang w:bidi="ar"/>
        </w:rPr>
        <w:t>出版</w:t>
      </w:r>
      <w:r>
        <w:rPr>
          <w:bCs/>
          <w:szCs w:val="32"/>
          <w:lang w:bidi="ar"/>
        </w:rPr>
        <w:t>/</w:t>
      </w:r>
      <w:r>
        <w:rPr>
          <w:rFonts w:cs="仿宋_GB2312" w:hint="eastAsia"/>
          <w:bCs/>
          <w:szCs w:val="32"/>
          <w:lang w:bidi="ar"/>
        </w:rPr>
        <w:t>文献</w:t>
      </w:r>
      <w:r>
        <w:rPr>
          <w:bCs/>
          <w:szCs w:val="32"/>
          <w:lang w:bidi="ar"/>
        </w:rPr>
        <w:t>/</w:t>
      </w:r>
      <w:r>
        <w:rPr>
          <w:rFonts w:cs="仿宋_GB2312" w:hint="eastAsia"/>
          <w:bCs/>
          <w:szCs w:val="32"/>
          <w:lang w:bidi="ar"/>
        </w:rPr>
        <w:t>信息传播</w:t>
      </w:r>
      <w:r>
        <w:rPr>
          <w:bCs/>
          <w:szCs w:val="32"/>
          <w:lang w:bidi="ar"/>
        </w:rPr>
        <w:t>/</w:t>
      </w:r>
      <w:r>
        <w:rPr>
          <w:rFonts w:cs="仿宋_GB2312" w:hint="eastAsia"/>
          <w:bCs/>
          <w:szCs w:val="32"/>
          <w:lang w:bidi="ar"/>
        </w:rPr>
        <w:t>知识产权事务等</w:t>
      </w:r>
      <w:r>
        <w:rPr>
          <w:rFonts w:cs="仿宋_GB2312" w:hint="eastAsia"/>
          <w:bCs/>
          <w:szCs w:val="32"/>
          <w:lang w:bidi="ar"/>
        </w:rPr>
        <w:t>费用，发生的测试化验加工、燃料动力、会议</w:t>
      </w:r>
      <w:r>
        <w:rPr>
          <w:bCs/>
          <w:szCs w:val="32"/>
          <w:lang w:bidi="ar"/>
        </w:rPr>
        <w:t>/</w:t>
      </w:r>
      <w:r>
        <w:rPr>
          <w:rFonts w:cs="仿宋_GB2312" w:hint="eastAsia"/>
          <w:bCs/>
          <w:szCs w:val="32"/>
          <w:lang w:bidi="ar"/>
        </w:rPr>
        <w:t>差旅</w:t>
      </w:r>
      <w:r>
        <w:rPr>
          <w:bCs/>
          <w:szCs w:val="32"/>
          <w:lang w:bidi="ar"/>
        </w:rPr>
        <w:t>/</w:t>
      </w:r>
      <w:r>
        <w:rPr>
          <w:rFonts w:cs="仿宋_GB2312" w:hint="eastAsia"/>
          <w:bCs/>
          <w:szCs w:val="32"/>
          <w:lang w:bidi="ar"/>
        </w:rPr>
        <w:t>国际合作交流等费用，科研活动相关的网络费、科研用房租赁费及装修改造等费用，</w:t>
      </w:r>
      <w:r>
        <w:rPr>
          <w:rFonts w:cs="仿宋_GB2312" w:hint="eastAsia"/>
          <w:szCs w:val="32"/>
          <w:lang w:bidi="ar"/>
        </w:rPr>
        <w:t>以及其他相关支出。其中：</w:t>
      </w:r>
    </w:p>
    <w:p w:rsidR="009F6D07" w:rsidRDefault="00496B18">
      <w:pPr>
        <w:adjustRightInd w:val="0"/>
        <w:snapToGrid w:val="0"/>
        <w:spacing w:line="560" w:lineRule="exact"/>
        <w:ind w:firstLineChars="200" w:firstLine="640"/>
        <w:rPr>
          <w:rFonts w:cs="仿宋_GB2312"/>
          <w:szCs w:val="32"/>
          <w:lang w:bidi="ar"/>
        </w:rPr>
      </w:pPr>
      <w:r>
        <w:rPr>
          <w:rFonts w:cs="仿宋_GB2312"/>
          <w:szCs w:val="32"/>
          <w:lang w:bidi="ar"/>
        </w:rPr>
        <w:t>1</w:t>
      </w:r>
      <w:r>
        <w:rPr>
          <w:rFonts w:cs="仿宋_GB2312" w:hint="eastAsia"/>
          <w:szCs w:val="32"/>
          <w:lang w:bidi="ar"/>
        </w:rPr>
        <w:t>．材料费：单次采购总价在</w:t>
      </w:r>
      <w:r>
        <w:rPr>
          <w:szCs w:val="32"/>
          <w:lang w:bidi="ar"/>
        </w:rPr>
        <w:t>1000</w:t>
      </w:r>
      <w:r>
        <w:rPr>
          <w:rFonts w:cs="仿宋_GB2312" w:hint="eastAsia"/>
          <w:szCs w:val="32"/>
          <w:lang w:bidi="ar"/>
        </w:rPr>
        <w:t>元以上的，应</w:t>
      </w:r>
      <w:proofErr w:type="gramStart"/>
      <w:r>
        <w:rPr>
          <w:rFonts w:cs="仿宋_GB2312" w:hint="eastAsia"/>
          <w:szCs w:val="32"/>
          <w:lang w:bidi="ar"/>
        </w:rPr>
        <w:t>附销售</w:t>
      </w:r>
      <w:proofErr w:type="gramEnd"/>
      <w:r>
        <w:rPr>
          <w:rFonts w:cs="仿宋_GB2312" w:hint="eastAsia"/>
          <w:szCs w:val="32"/>
          <w:lang w:bidi="ar"/>
        </w:rPr>
        <w:t>方出具的明细清单；</w:t>
      </w:r>
      <w:r>
        <w:rPr>
          <w:rFonts w:cs="仿宋_GB2312"/>
          <w:szCs w:val="32"/>
          <w:lang w:bidi="ar"/>
        </w:rPr>
        <w:t>10</w:t>
      </w:r>
      <w:r>
        <w:rPr>
          <w:rFonts w:cs="仿宋_GB2312" w:hint="eastAsia"/>
          <w:szCs w:val="32"/>
          <w:lang w:bidi="ar"/>
        </w:rPr>
        <w:t>万元以上的，应附采购合同。</w:t>
      </w:r>
    </w:p>
    <w:p w:rsidR="009F6D07" w:rsidRDefault="00496B18">
      <w:pPr>
        <w:adjustRightInd w:val="0"/>
        <w:snapToGrid w:val="0"/>
        <w:spacing w:line="560" w:lineRule="exact"/>
        <w:ind w:firstLineChars="200" w:firstLine="640"/>
        <w:rPr>
          <w:szCs w:val="32"/>
          <w:lang w:bidi="ar"/>
        </w:rPr>
      </w:pPr>
      <w:r>
        <w:rPr>
          <w:szCs w:val="32"/>
          <w:lang w:bidi="ar"/>
        </w:rPr>
        <w:t>2</w:t>
      </w:r>
      <w:r>
        <w:rPr>
          <w:rFonts w:hint="eastAsia"/>
          <w:szCs w:val="32"/>
          <w:lang w:bidi="ar"/>
        </w:rPr>
        <w:t>．汽油费：项目组成员因科研活动自</w:t>
      </w:r>
      <w:proofErr w:type="gramStart"/>
      <w:r>
        <w:rPr>
          <w:rFonts w:hint="eastAsia"/>
          <w:szCs w:val="32"/>
          <w:lang w:bidi="ar"/>
        </w:rPr>
        <w:t>驾产生</w:t>
      </w:r>
      <w:proofErr w:type="gramEnd"/>
      <w:r>
        <w:rPr>
          <w:rFonts w:hint="eastAsia"/>
          <w:szCs w:val="32"/>
          <w:lang w:bidi="ar"/>
        </w:rPr>
        <w:t>的汽油费，须凭合规票据报销。市内出行汽油费实行限额管理，每人每月不超过</w:t>
      </w:r>
      <w:r>
        <w:rPr>
          <w:szCs w:val="32"/>
          <w:lang w:bidi="ar"/>
        </w:rPr>
        <w:t>2000</w:t>
      </w:r>
      <w:r>
        <w:rPr>
          <w:rFonts w:hint="eastAsia"/>
          <w:szCs w:val="32"/>
          <w:lang w:bidi="ar"/>
        </w:rPr>
        <w:t>元，由项目负责人管理额度并审批；市外出行汽油费参照《浙江师范大学差旅费管理办法（修订）》（</w:t>
      </w:r>
      <w:proofErr w:type="gramStart"/>
      <w:r>
        <w:rPr>
          <w:rFonts w:hint="eastAsia"/>
          <w:szCs w:val="32"/>
          <w:lang w:bidi="ar"/>
        </w:rPr>
        <w:t>浙师财字</w:t>
      </w:r>
      <w:proofErr w:type="gramEnd"/>
      <w:r>
        <w:rPr>
          <w:rFonts w:hint="eastAsia"/>
          <w:szCs w:val="32"/>
          <w:lang w:bidi="ar"/>
        </w:rPr>
        <w:t>〔</w:t>
      </w:r>
      <w:r>
        <w:rPr>
          <w:szCs w:val="32"/>
          <w:lang w:bidi="ar"/>
        </w:rPr>
        <w:t>2024</w:t>
      </w:r>
      <w:r>
        <w:rPr>
          <w:rFonts w:hint="eastAsia"/>
          <w:szCs w:val="32"/>
          <w:lang w:bidi="ar"/>
        </w:rPr>
        <w:t>〕</w:t>
      </w:r>
      <w:r>
        <w:rPr>
          <w:szCs w:val="32"/>
          <w:lang w:bidi="ar"/>
        </w:rPr>
        <w:t>2</w:t>
      </w:r>
      <w:r>
        <w:rPr>
          <w:rFonts w:hint="eastAsia"/>
          <w:szCs w:val="32"/>
          <w:lang w:bidi="ar"/>
        </w:rPr>
        <w:t>号）中有关规定执行。</w:t>
      </w:r>
    </w:p>
    <w:p w:rsidR="009F6D07" w:rsidRDefault="00496B18">
      <w:pPr>
        <w:adjustRightInd w:val="0"/>
        <w:snapToGrid w:val="0"/>
        <w:spacing w:line="560" w:lineRule="exact"/>
        <w:ind w:firstLineChars="200" w:firstLine="640"/>
        <w:rPr>
          <w:rFonts w:cs="宋体"/>
          <w:szCs w:val="32"/>
        </w:rPr>
      </w:pPr>
      <w:r>
        <w:rPr>
          <w:szCs w:val="32"/>
          <w:lang w:bidi="ar"/>
        </w:rPr>
        <w:t>3</w:t>
      </w:r>
      <w:r>
        <w:rPr>
          <w:rFonts w:hint="eastAsia"/>
          <w:szCs w:val="32"/>
          <w:lang w:bidi="ar"/>
        </w:rPr>
        <w:t>．</w:t>
      </w:r>
      <w:r>
        <w:rPr>
          <w:rFonts w:cs="仿宋_GB2312" w:hint="eastAsia"/>
          <w:szCs w:val="32"/>
          <w:lang w:bidi="ar"/>
        </w:rPr>
        <w:t>差旅</w:t>
      </w:r>
      <w:r>
        <w:rPr>
          <w:szCs w:val="32"/>
          <w:lang w:bidi="ar"/>
        </w:rPr>
        <w:t>/</w:t>
      </w:r>
      <w:r>
        <w:rPr>
          <w:rFonts w:cs="仿宋_GB2312" w:hint="eastAsia"/>
          <w:szCs w:val="32"/>
          <w:lang w:bidi="ar"/>
        </w:rPr>
        <w:t>会议</w:t>
      </w:r>
      <w:r>
        <w:rPr>
          <w:szCs w:val="32"/>
          <w:lang w:bidi="ar"/>
        </w:rPr>
        <w:t>/</w:t>
      </w:r>
      <w:r>
        <w:rPr>
          <w:rFonts w:cs="仿宋_GB2312" w:hint="eastAsia"/>
          <w:szCs w:val="32"/>
          <w:lang w:bidi="ar"/>
        </w:rPr>
        <w:t>国际合作交流费：</w:t>
      </w:r>
    </w:p>
    <w:p w:rsidR="009F6D07" w:rsidRDefault="00496B18">
      <w:pPr>
        <w:adjustRightInd w:val="0"/>
        <w:snapToGrid w:val="0"/>
        <w:spacing w:line="560" w:lineRule="exact"/>
        <w:ind w:firstLineChars="200" w:firstLine="640"/>
        <w:rPr>
          <w:szCs w:val="32"/>
        </w:rPr>
      </w:pPr>
      <w:r>
        <w:rPr>
          <w:rFonts w:cs="仿宋_GB2312" w:hint="eastAsia"/>
          <w:szCs w:val="32"/>
          <w:lang w:bidi="ar"/>
        </w:rPr>
        <w:t>（</w:t>
      </w:r>
      <w:r>
        <w:rPr>
          <w:szCs w:val="32"/>
          <w:lang w:bidi="ar"/>
        </w:rPr>
        <w:t>1</w:t>
      </w:r>
      <w:r>
        <w:rPr>
          <w:rFonts w:cs="仿宋_GB2312" w:hint="eastAsia"/>
          <w:szCs w:val="32"/>
          <w:lang w:bidi="ar"/>
        </w:rPr>
        <w:t>）差旅费：除本办法特别说明外，按《浙江师范大学差旅费管理办法（修订）》（</w:t>
      </w:r>
      <w:proofErr w:type="gramStart"/>
      <w:r>
        <w:rPr>
          <w:rFonts w:cs="仿宋_GB2312" w:hint="eastAsia"/>
          <w:szCs w:val="32"/>
          <w:lang w:bidi="ar"/>
        </w:rPr>
        <w:t>浙师财字</w:t>
      </w:r>
      <w:proofErr w:type="gramEnd"/>
      <w:r>
        <w:rPr>
          <w:rFonts w:cs="仿宋_GB2312" w:hint="eastAsia"/>
          <w:szCs w:val="32"/>
          <w:lang w:bidi="ar"/>
        </w:rPr>
        <w:t>〔</w:t>
      </w:r>
      <w:r>
        <w:rPr>
          <w:szCs w:val="32"/>
          <w:lang w:bidi="ar"/>
        </w:rPr>
        <w:t>2024</w:t>
      </w:r>
      <w:r>
        <w:rPr>
          <w:rFonts w:cs="仿宋_GB2312" w:hint="eastAsia"/>
          <w:szCs w:val="32"/>
          <w:lang w:bidi="ar"/>
        </w:rPr>
        <w:t>〕</w:t>
      </w:r>
      <w:r>
        <w:rPr>
          <w:szCs w:val="32"/>
          <w:lang w:bidi="ar"/>
        </w:rPr>
        <w:t>2</w:t>
      </w:r>
      <w:r>
        <w:rPr>
          <w:rFonts w:cs="仿宋_GB2312" w:hint="eastAsia"/>
          <w:szCs w:val="32"/>
          <w:lang w:bidi="ar"/>
        </w:rPr>
        <w:t>号）中有关利用科研项目经费报销的规定执行。</w:t>
      </w:r>
    </w:p>
    <w:p w:rsidR="009F6D07" w:rsidRDefault="00496B18">
      <w:pPr>
        <w:adjustRightInd w:val="0"/>
        <w:snapToGrid w:val="0"/>
        <w:spacing w:line="560" w:lineRule="exact"/>
        <w:ind w:firstLineChars="200" w:firstLine="640"/>
        <w:rPr>
          <w:rFonts w:cs="宋体"/>
          <w:bCs/>
          <w:szCs w:val="32"/>
        </w:rPr>
      </w:pPr>
      <w:r>
        <w:rPr>
          <w:rFonts w:cs="仿宋_GB2312" w:hint="eastAsia"/>
          <w:szCs w:val="32"/>
          <w:lang w:bidi="ar"/>
        </w:rPr>
        <w:t>（</w:t>
      </w:r>
      <w:r>
        <w:rPr>
          <w:szCs w:val="32"/>
          <w:lang w:bidi="ar"/>
        </w:rPr>
        <w:t>2</w:t>
      </w:r>
      <w:r>
        <w:rPr>
          <w:rFonts w:cs="仿宋_GB2312" w:hint="eastAsia"/>
          <w:szCs w:val="32"/>
          <w:lang w:bidi="ar"/>
        </w:rPr>
        <w:t>）会议费：</w:t>
      </w:r>
      <w:r>
        <w:rPr>
          <w:rFonts w:cs="仿宋_GB2312" w:hint="eastAsia"/>
          <w:bCs/>
          <w:szCs w:val="32"/>
          <w:lang w:bidi="ar"/>
        </w:rPr>
        <w:t>举办会议应当按照有关规定，严格控制会议规模、数量、开支标准和会期，并提前上报会议计划和预算。举办会议需按《浙江师范大学会议、活动管理暂行办法》相关规定执行。列支会议费原则上参照《浙江省省级机关会议费管理规定》中的三类标准执行，开支范围包括会议住宿费、伙食费、会议场地租金、交通费、文件印刷费等。会议代表参加会议所发生的城</w:t>
      </w:r>
      <w:r>
        <w:rPr>
          <w:rFonts w:cs="仿宋_GB2312" w:hint="eastAsia"/>
          <w:bCs/>
          <w:szCs w:val="32"/>
          <w:lang w:bidi="ar"/>
        </w:rPr>
        <w:lastRenderedPageBreak/>
        <w:t>市间交通费，</w:t>
      </w:r>
      <w:r>
        <w:rPr>
          <w:rFonts w:cs="仿宋_GB2312" w:hint="eastAsia"/>
          <w:bCs/>
          <w:szCs w:val="32"/>
          <w:lang w:bidi="ar"/>
        </w:rPr>
        <w:t>原则上按差旅费管理规定由所在单位报销；因工作需要，邀请国（境）内外专家、学者和有关人员参加会议，对确需负担的城市间交通费、国际旅费可由主办单位在会议费中报销。</w:t>
      </w: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t>（</w:t>
      </w:r>
      <w:r>
        <w:rPr>
          <w:bCs/>
          <w:szCs w:val="32"/>
          <w:lang w:bidi="ar"/>
        </w:rPr>
        <w:t>3</w:t>
      </w:r>
      <w:r>
        <w:rPr>
          <w:rFonts w:cs="仿宋_GB2312" w:hint="eastAsia"/>
          <w:bCs/>
          <w:szCs w:val="32"/>
          <w:lang w:bidi="ar"/>
        </w:rPr>
        <w:t>）</w:t>
      </w:r>
      <w:r>
        <w:rPr>
          <w:rFonts w:cs="仿宋_GB2312" w:hint="eastAsia"/>
          <w:szCs w:val="32"/>
          <w:lang w:bidi="ar"/>
        </w:rPr>
        <w:t>国际合作与交流费</w:t>
      </w:r>
      <w:r>
        <w:rPr>
          <w:rFonts w:cs="仿宋_GB2312" w:hint="eastAsia"/>
          <w:szCs w:val="32"/>
          <w:lang w:eastAsia="zh" w:bidi="ar"/>
        </w:rPr>
        <w:t>：教职工利用科研经费出国进行国际合作与学术交流，参照《浙江师范大学因公出国（境）管理办法》（浙师外字〔</w:t>
      </w:r>
      <w:r>
        <w:rPr>
          <w:rFonts w:cs="仿宋_GB2312"/>
          <w:szCs w:val="32"/>
          <w:lang w:eastAsia="zh" w:bidi="ar"/>
        </w:rPr>
        <w:t>2020</w:t>
      </w:r>
      <w:r>
        <w:rPr>
          <w:rFonts w:cs="仿宋_GB2312" w:hint="eastAsia"/>
          <w:szCs w:val="32"/>
          <w:lang w:eastAsia="zh" w:bidi="ar"/>
        </w:rPr>
        <w:t>〕</w:t>
      </w:r>
      <w:r>
        <w:rPr>
          <w:rFonts w:cs="仿宋_GB2312"/>
          <w:szCs w:val="32"/>
          <w:lang w:eastAsia="zh" w:bidi="ar"/>
        </w:rPr>
        <w:t>53</w:t>
      </w:r>
      <w:r>
        <w:rPr>
          <w:rFonts w:cs="仿宋_GB2312" w:hint="eastAsia"/>
          <w:szCs w:val="32"/>
          <w:lang w:eastAsia="zh" w:bidi="ar"/>
        </w:rPr>
        <w:t>号）执行。</w:t>
      </w:r>
    </w:p>
    <w:p w:rsidR="009F6D07" w:rsidRDefault="00496B18">
      <w:pPr>
        <w:adjustRightInd w:val="0"/>
        <w:snapToGrid w:val="0"/>
        <w:spacing w:line="560" w:lineRule="exact"/>
        <w:ind w:firstLineChars="200" w:firstLine="640"/>
        <w:rPr>
          <w:szCs w:val="32"/>
        </w:rPr>
      </w:pPr>
      <w:r>
        <w:rPr>
          <w:szCs w:val="32"/>
          <w:lang w:bidi="ar"/>
        </w:rPr>
        <w:t>4</w:t>
      </w:r>
      <w:r>
        <w:rPr>
          <w:rFonts w:hint="eastAsia"/>
          <w:szCs w:val="32"/>
          <w:lang w:bidi="ar"/>
        </w:rPr>
        <w:t>．</w:t>
      </w:r>
      <w:r>
        <w:rPr>
          <w:rFonts w:cs="仿宋_GB2312" w:hint="eastAsia"/>
          <w:szCs w:val="32"/>
          <w:lang w:bidi="ar"/>
        </w:rPr>
        <w:t>图书资料费：购置单册（套、函）</w:t>
      </w:r>
      <w:r>
        <w:rPr>
          <w:szCs w:val="32"/>
          <w:lang w:bidi="ar"/>
        </w:rPr>
        <w:t>500</w:t>
      </w:r>
      <w:r>
        <w:rPr>
          <w:rFonts w:cs="仿宋_GB2312" w:hint="eastAsia"/>
          <w:szCs w:val="32"/>
          <w:lang w:bidi="ar"/>
        </w:rPr>
        <w:t>元以下的图书资料，购置人可凭发票直接到学校财务办理报销手续；购置单册（套、函）</w:t>
      </w:r>
      <w:r>
        <w:rPr>
          <w:szCs w:val="32"/>
          <w:lang w:bidi="ar"/>
        </w:rPr>
        <w:t>500</w:t>
      </w:r>
      <w:r>
        <w:rPr>
          <w:rFonts w:cs="仿宋_GB2312" w:hint="eastAsia"/>
          <w:szCs w:val="32"/>
          <w:lang w:bidi="ar"/>
        </w:rPr>
        <w:t>元（含）以上的图书资料应纳入学校固定资产管理，购置人须在图书馆</w:t>
      </w:r>
      <w:r>
        <w:rPr>
          <w:rFonts w:ascii="仿宋_GB2312" w:cs="仿宋_GB2312" w:hint="eastAsia"/>
          <w:szCs w:val="32"/>
          <w:lang w:bidi="ar"/>
        </w:rPr>
        <w:t>“科研经费购书管理系统”</w:t>
      </w:r>
      <w:r>
        <w:rPr>
          <w:rFonts w:cs="仿宋_GB2312" w:hint="eastAsia"/>
          <w:szCs w:val="32"/>
          <w:lang w:bidi="ar"/>
        </w:rPr>
        <w:t>中登记建账，并将购置的图书资料（附清单）和发票送单位所在资料室，由资料员核对无误后出具入库凭证，最终凭资料员和相关负责人签字的发票和入库凭证到学校财务办理报销手续。单次批量购置</w:t>
      </w:r>
      <w:r>
        <w:rPr>
          <w:szCs w:val="32"/>
          <w:lang w:bidi="ar"/>
        </w:rPr>
        <w:t>5000</w:t>
      </w:r>
      <w:r>
        <w:rPr>
          <w:rFonts w:cs="仿宋_GB2312" w:hint="eastAsia"/>
          <w:szCs w:val="32"/>
          <w:lang w:bidi="ar"/>
        </w:rPr>
        <w:t>元及以上的图书资料应纳入学校国有资产管理</w:t>
      </w:r>
      <w:r>
        <w:rPr>
          <w:rFonts w:cs="仿宋_GB2312" w:hint="eastAsia"/>
          <w:szCs w:val="32"/>
        </w:rPr>
        <w:t>，但根据上级文件或培训方案要求批量购置并下发的图书资料除外（须经学校相关职能部门审核）</w:t>
      </w:r>
      <w:r>
        <w:rPr>
          <w:rFonts w:cs="仿宋_GB2312" w:hint="eastAsia"/>
          <w:szCs w:val="32"/>
          <w:lang w:bidi="ar"/>
        </w:rPr>
        <w:t>。所有图书资料购置均需与科研项目活动相关。</w:t>
      </w:r>
    </w:p>
    <w:p w:rsidR="009F6D07" w:rsidRDefault="00496B18">
      <w:pPr>
        <w:adjustRightInd w:val="0"/>
        <w:snapToGrid w:val="0"/>
        <w:spacing w:line="560" w:lineRule="exact"/>
        <w:ind w:firstLineChars="200" w:firstLine="640"/>
        <w:rPr>
          <w:szCs w:val="32"/>
        </w:rPr>
      </w:pPr>
      <w:r>
        <w:rPr>
          <w:szCs w:val="32"/>
          <w:lang w:bidi="ar"/>
        </w:rPr>
        <w:t>5</w:t>
      </w:r>
      <w:r>
        <w:rPr>
          <w:rFonts w:hint="eastAsia"/>
          <w:szCs w:val="32"/>
          <w:lang w:bidi="ar"/>
        </w:rPr>
        <w:t>．</w:t>
      </w:r>
      <w:r>
        <w:rPr>
          <w:rFonts w:cs="仿宋_GB2312" w:hint="eastAsia"/>
          <w:szCs w:val="32"/>
          <w:lang w:bidi="ar"/>
        </w:rPr>
        <w:t>数据采集费：在开展问卷调查、田野调查、心理测试、数据分析及购买相应技术服务需要列支数据采集费用而无法取得发票或财政性票据时，按照不</w:t>
      </w:r>
      <w:r>
        <w:rPr>
          <w:rFonts w:cs="仿宋_GB2312" w:hint="eastAsia"/>
          <w:szCs w:val="32"/>
          <w:lang w:bidi="ar"/>
        </w:rPr>
        <w:t>超过</w:t>
      </w:r>
      <w:r>
        <w:rPr>
          <w:szCs w:val="32"/>
          <w:lang w:bidi="ar"/>
        </w:rPr>
        <w:t>100</w:t>
      </w:r>
      <w:r>
        <w:rPr>
          <w:rFonts w:cs="仿宋_GB2312" w:hint="eastAsia"/>
          <w:szCs w:val="32"/>
          <w:lang w:bidi="ar"/>
        </w:rPr>
        <w:t>元</w:t>
      </w:r>
      <w:r>
        <w:rPr>
          <w:szCs w:val="32"/>
          <w:lang w:bidi="ar"/>
        </w:rPr>
        <w:t>/</w:t>
      </w:r>
      <w:r>
        <w:rPr>
          <w:rFonts w:cs="仿宋_GB2312" w:hint="eastAsia"/>
          <w:szCs w:val="32"/>
          <w:lang w:bidi="ar"/>
        </w:rPr>
        <w:t>人</w:t>
      </w:r>
      <w:r>
        <w:rPr>
          <w:szCs w:val="32"/>
          <w:lang w:bidi="ar"/>
        </w:rPr>
        <w:t>/</w:t>
      </w:r>
      <w:r>
        <w:rPr>
          <w:rFonts w:cs="仿宋_GB2312" w:hint="eastAsia"/>
          <w:szCs w:val="32"/>
          <w:lang w:bidi="ar"/>
        </w:rPr>
        <w:t>次的标准，填写《浙江师范大学数据采集劳务费发放表》（见附件</w:t>
      </w:r>
      <w:r>
        <w:rPr>
          <w:szCs w:val="32"/>
          <w:lang w:bidi="ar"/>
        </w:rPr>
        <w:t>1</w:t>
      </w:r>
      <w:r>
        <w:rPr>
          <w:rFonts w:cs="仿宋_GB2312" w:hint="eastAsia"/>
          <w:szCs w:val="32"/>
          <w:lang w:bidi="ar"/>
        </w:rPr>
        <w:t>），并提供发放人姓名、身份证号码、联系电话、签名等，经二级单位分管科研领导审批签字，由人文社会科学处、科学技术处审核同意后方可报销。其中，二级单位分管科研领导报销经费的，</w:t>
      </w:r>
      <w:proofErr w:type="gramStart"/>
      <w:r>
        <w:rPr>
          <w:rFonts w:cs="仿宋_GB2312" w:hint="eastAsia"/>
          <w:szCs w:val="32"/>
          <w:lang w:bidi="ar"/>
        </w:rPr>
        <w:t>还需该单位</w:t>
      </w:r>
      <w:proofErr w:type="gramEnd"/>
      <w:r>
        <w:rPr>
          <w:rFonts w:cs="仿宋_GB2312" w:hint="eastAsia"/>
          <w:szCs w:val="32"/>
          <w:lang w:bidi="ar"/>
        </w:rPr>
        <w:t>主要负责</w:t>
      </w:r>
      <w:r>
        <w:rPr>
          <w:rFonts w:cs="仿宋_GB2312" w:hint="eastAsia"/>
          <w:szCs w:val="32"/>
          <w:lang w:bidi="ar"/>
        </w:rPr>
        <w:lastRenderedPageBreak/>
        <w:t>人审批签字。</w:t>
      </w:r>
    </w:p>
    <w:p w:rsidR="009F6D07" w:rsidRDefault="00496B18">
      <w:pPr>
        <w:adjustRightInd w:val="0"/>
        <w:snapToGrid w:val="0"/>
        <w:spacing w:line="560" w:lineRule="exact"/>
        <w:ind w:firstLineChars="200" w:firstLine="640"/>
        <w:rPr>
          <w:szCs w:val="32"/>
        </w:rPr>
      </w:pPr>
      <w:r>
        <w:rPr>
          <w:szCs w:val="32"/>
          <w:lang w:bidi="ar"/>
        </w:rPr>
        <w:t>6</w:t>
      </w:r>
      <w:r>
        <w:rPr>
          <w:rFonts w:hint="eastAsia"/>
          <w:szCs w:val="32"/>
          <w:lang w:bidi="ar"/>
        </w:rPr>
        <w:t>．</w:t>
      </w:r>
      <w:r>
        <w:rPr>
          <w:rFonts w:cs="仿宋_GB2312" w:hint="eastAsia"/>
          <w:szCs w:val="32"/>
          <w:lang w:bidi="ar"/>
        </w:rPr>
        <w:t>其他相关支出：包括财务验收审计费用、在农业、林业等领域发生的土地租赁费及青苗补偿费、在人口与健康领域发生的临床试验费等，以及在经批准的科研项目预算中载明的其他支出。</w:t>
      </w:r>
    </w:p>
    <w:p w:rsidR="009F6D07" w:rsidRDefault="00496B18">
      <w:pPr>
        <w:adjustRightInd w:val="0"/>
        <w:snapToGrid w:val="0"/>
        <w:spacing w:line="560" w:lineRule="exact"/>
        <w:ind w:firstLineChars="200" w:firstLine="640"/>
        <w:rPr>
          <w:szCs w:val="32"/>
        </w:rPr>
      </w:pPr>
      <w:r>
        <w:rPr>
          <w:szCs w:val="32"/>
          <w:lang w:bidi="ar"/>
        </w:rPr>
        <w:t>7</w:t>
      </w:r>
      <w:r>
        <w:rPr>
          <w:rFonts w:hint="eastAsia"/>
          <w:szCs w:val="32"/>
          <w:lang w:bidi="ar"/>
        </w:rPr>
        <w:t>．</w:t>
      </w:r>
      <w:r>
        <w:rPr>
          <w:rFonts w:cs="仿宋_GB2312" w:hint="eastAsia"/>
          <w:szCs w:val="32"/>
          <w:lang w:bidi="ar"/>
        </w:rPr>
        <w:t>其他相关规定</w:t>
      </w:r>
    </w:p>
    <w:p w:rsidR="009F6D07" w:rsidRDefault="00496B18">
      <w:pPr>
        <w:adjustRightInd w:val="0"/>
        <w:snapToGrid w:val="0"/>
        <w:spacing w:line="560" w:lineRule="exact"/>
        <w:ind w:firstLineChars="200" w:firstLine="640"/>
        <w:rPr>
          <w:szCs w:val="32"/>
        </w:rPr>
      </w:pPr>
      <w:r>
        <w:rPr>
          <w:rFonts w:cs="仿宋_GB2312" w:hint="eastAsia"/>
          <w:szCs w:val="32"/>
          <w:lang w:bidi="ar"/>
        </w:rPr>
        <w:t>须深入特定场所调查研究无法自主选择科研工作与</w:t>
      </w:r>
      <w:r>
        <w:rPr>
          <w:rFonts w:cs="仿宋_GB2312" w:hint="eastAsia"/>
          <w:szCs w:val="32"/>
          <w:lang w:bidi="ar"/>
        </w:rPr>
        <w:t>住宿地点的，可据实报销住宿费、门票等相关费用；报销时须附证明该项科研任务的文件材料和证明人签字的说明材料，经二级单位分管科研领导审批签字后</w:t>
      </w:r>
      <w:proofErr w:type="gramStart"/>
      <w:r>
        <w:rPr>
          <w:rFonts w:cs="仿宋_GB2312" w:hint="eastAsia"/>
          <w:szCs w:val="32"/>
          <w:lang w:bidi="ar"/>
        </w:rPr>
        <w:t>报人文</w:t>
      </w:r>
      <w:proofErr w:type="gramEnd"/>
      <w:r>
        <w:rPr>
          <w:rFonts w:cs="仿宋_GB2312" w:hint="eastAsia"/>
          <w:szCs w:val="32"/>
          <w:lang w:bidi="ar"/>
        </w:rPr>
        <w:t>社会科学处、科学技术处审核同意。</w:t>
      </w:r>
    </w:p>
    <w:p w:rsidR="009F6D07" w:rsidRDefault="00496B18">
      <w:pPr>
        <w:adjustRightInd w:val="0"/>
        <w:snapToGrid w:val="0"/>
        <w:spacing w:line="560" w:lineRule="exact"/>
        <w:ind w:firstLineChars="200" w:firstLine="640"/>
        <w:rPr>
          <w:rFonts w:cs="宋体"/>
          <w:szCs w:val="32"/>
        </w:rPr>
      </w:pPr>
      <w:r>
        <w:rPr>
          <w:rFonts w:cs="仿宋_GB2312" w:hint="eastAsia"/>
          <w:szCs w:val="32"/>
          <w:lang w:bidi="ar"/>
        </w:rPr>
        <w:t>（三）劳务绩效费</w:t>
      </w:r>
    </w:p>
    <w:p w:rsidR="009F6D07" w:rsidRDefault="00496B18">
      <w:pPr>
        <w:adjustRightInd w:val="0"/>
        <w:snapToGrid w:val="0"/>
        <w:spacing w:line="560" w:lineRule="exact"/>
        <w:ind w:firstLineChars="200" w:firstLine="640"/>
        <w:rPr>
          <w:rFonts w:cs="宋体"/>
          <w:szCs w:val="32"/>
        </w:rPr>
      </w:pPr>
      <w:r>
        <w:rPr>
          <w:rFonts w:cs="仿宋_GB2312" w:hint="eastAsia"/>
          <w:szCs w:val="32"/>
          <w:lang w:bidi="ar"/>
        </w:rPr>
        <w:t>横向科研经费中列支的劳务绩效费可以支付给参与项目活动的所有成员，不得发放给项目委托方人员，可在研究过程中阶段性或结题后一次性支出：</w:t>
      </w:r>
    </w:p>
    <w:p w:rsidR="009F6D07" w:rsidRDefault="00496B18">
      <w:pPr>
        <w:adjustRightInd w:val="0"/>
        <w:snapToGrid w:val="0"/>
        <w:spacing w:line="560" w:lineRule="exact"/>
        <w:ind w:firstLineChars="200" w:firstLine="640"/>
        <w:rPr>
          <w:rFonts w:cs="宋体"/>
          <w:szCs w:val="32"/>
          <w:lang w:eastAsia="zh"/>
        </w:rPr>
      </w:pPr>
      <w:r>
        <w:rPr>
          <w:szCs w:val="32"/>
          <w:lang w:bidi="ar"/>
        </w:rPr>
        <w:t>1</w:t>
      </w:r>
      <w:r>
        <w:rPr>
          <w:rFonts w:hint="eastAsia"/>
          <w:szCs w:val="32"/>
          <w:lang w:bidi="ar"/>
        </w:rPr>
        <w:t>．</w:t>
      </w:r>
      <w:r>
        <w:rPr>
          <w:rFonts w:cs="仿宋_GB2312" w:hint="eastAsia"/>
          <w:szCs w:val="32"/>
          <w:lang w:bidi="ar"/>
        </w:rPr>
        <w:t>劳务费可以支付给项目临时聘请人员，并按要求签订《浙江师范大学横向科研项目临时聘请人员确认书》（见附件</w:t>
      </w:r>
      <w:r>
        <w:rPr>
          <w:rFonts w:cs="宋体"/>
          <w:szCs w:val="32"/>
          <w:lang w:bidi="ar"/>
        </w:rPr>
        <w:t>2</w:t>
      </w:r>
      <w:r>
        <w:rPr>
          <w:rFonts w:cs="仿宋_GB2312" w:hint="eastAsia"/>
          <w:szCs w:val="32"/>
          <w:lang w:bidi="ar"/>
        </w:rPr>
        <w:t>）。项目聘用人员的劳务费开支标准，参照本地科学研究和技术服务业从业人员平均工资水平，根据其在项目研究中承担的工作任务确定，所涉及的个人所得税由对方承担。由学校缴纳的社会保险补助、住房公积金等纳入劳务费科目列支。</w:t>
      </w:r>
    </w:p>
    <w:p w:rsidR="009F6D07" w:rsidRDefault="00496B18">
      <w:pPr>
        <w:adjustRightInd w:val="0"/>
        <w:snapToGrid w:val="0"/>
        <w:spacing w:line="560" w:lineRule="exact"/>
        <w:ind w:firstLineChars="200" w:firstLine="640"/>
        <w:rPr>
          <w:rFonts w:cs="宋体"/>
          <w:szCs w:val="32"/>
        </w:rPr>
      </w:pPr>
      <w:r>
        <w:rPr>
          <w:szCs w:val="32"/>
          <w:lang w:bidi="ar"/>
        </w:rPr>
        <w:t>2</w:t>
      </w:r>
      <w:r>
        <w:rPr>
          <w:rFonts w:hint="eastAsia"/>
          <w:szCs w:val="32"/>
          <w:lang w:bidi="ar"/>
        </w:rPr>
        <w:t>．</w:t>
      </w:r>
      <w:r>
        <w:rPr>
          <w:rFonts w:cs="仿宋_GB2312" w:hint="eastAsia"/>
          <w:szCs w:val="32"/>
          <w:lang w:bidi="ar"/>
        </w:rPr>
        <w:t>绩效费可以支付给项目组成员，报销时附从学校科研业绩系统中打印的带有</w:t>
      </w:r>
      <w:r>
        <w:rPr>
          <w:rFonts w:ascii="仿宋_GB2312" w:cs="仿宋_GB2312" w:hint="eastAsia"/>
          <w:szCs w:val="32"/>
          <w:lang w:bidi="ar"/>
        </w:rPr>
        <w:t>“已审核”</w:t>
      </w:r>
      <w:r>
        <w:rPr>
          <w:rFonts w:cs="仿宋_GB2312" w:hint="eastAsia"/>
          <w:szCs w:val="32"/>
          <w:lang w:bidi="ar"/>
        </w:rPr>
        <w:t>水印的课题组成员名单。项目组成员</w:t>
      </w:r>
      <w:r>
        <w:rPr>
          <w:rFonts w:cs="仿宋_GB2312" w:hint="eastAsia"/>
          <w:szCs w:val="32"/>
          <w:lang w:eastAsia="zh" w:bidi="ar"/>
        </w:rPr>
        <w:t>申请</w:t>
      </w:r>
      <w:r>
        <w:rPr>
          <w:rFonts w:cs="仿宋_GB2312" w:hint="eastAsia"/>
          <w:szCs w:val="32"/>
          <w:lang w:bidi="ar"/>
        </w:rPr>
        <w:t>绩效费支出由项目负责人审批签字。</w:t>
      </w: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t>（四）专家咨询费</w:t>
      </w: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lastRenderedPageBreak/>
        <w:t>支付给临时聘请的咨询专家的费用，其发放标准按照《中央财政科研项目专家咨询费管理办法》（财科教〔</w:t>
      </w:r>
      <w:r>
        <w:rPr>
          <w:bCs/>
          <w:szCs w:val="32"/>
          <w:lang w:bidi="ar"/>
        </w:rPr>
        <w:t>2017</w:t>
      </w:r>
      <w:r>
        <w:rPr>
          <w:rFonts w:cs="仿宋_GB2312" w:hint="eastAsia"/>
          <w:bCs/>
          <w:szCs w:val="32"/>
          <w:lang w:bidi="ar"/>
        </w:rPr>
        <w:t>〕</w:t>
      </w:r>
      <w:r>
        <w:rPr>
          <w:bCs/>
          <w:szCs w:val="32"/>
          <w:lang w:bidi="ar"/>
        </w:rPr>
        <w:t>128</w:t>
      </w:r>
      <w:r>
        <w:rPr>
          <w:rFonts w:cs="仿宋_GB2312" w:hint="eastAsia"/>
          <w:bCs/>
          <w:szCs w:val="32"/>
          <w:lang w:bidi="ar"/>
        </w:rPr>
        <w:t>号）执行，具体如下：</w:t>
      </w:r>
    </w:p>
    <w:p w:rsidR="009F6D07" w:rsidRDefault="00496B18">
      <w:pPr>
        <w:adjustRightInd w:val="0"/>
        <w:snapToGrid w:val="0"/>
        <w:spacing w:line="560" w:lineRule="exact"/>
        <w:ind w:firstLineChars="200" w:firstLine="640"/>
        <w:rPr>
          <w:rFonts w:cs="宋体"/>
          <w:bCs/>
          <w:szCs w:val="32"/>
        </w:rPr>
      </w:pPr>
      <w:r>
        <w:rPr>
          <w:bCs/>
          <w:szCs w:val="32"/>
          <w:lang w:bidi="ar"/>
        </w:rPr>
        <w:t>1</w:t>
      </w:r>
      <w:r>
        <w:rPr>
          <w:rFonts w:hint="eastAsia"/>
          <w:bCs/>
          <w:szCs w:val="32"/>
          <w:lang w:bidi="ar"/>
        </w:rPr>
        <w:t>．</w:t>
      </w:r>
      <w:r>
        <w:rPr>
          <w:rFonts w:cs="仿宋_GB2312" w:hint="eastAsia"/>
          <w:bCs/>
          <w:szCs w:val="32"/>
          <w:lang w:bidi="ar"/>
        </w:rPr>
        <w:t>以会议或现场访谈形式组织的咨询、鉴定、评审：院士、全国知名专家第一、第二天不得超过</w:t>
      </w:r>
      <w:r>
        <w:rPr>
          <w:bCs/>
          <w:szCs w:val="32"/>
          <w:lang w:bidi="ar"/>
        </w:rPr>
        <w:t>3600</w:t>
      </w:r>
      <w:r>
        <w:rPr>
          <w:rFonts w:cs="仿宋_GB2312" w:hint="eastAsia"/>
          <w:bCs/>
          <w:szCs w:val="32"/>
          <w:lang w:bidi="ar"/>
        </w:rPr>
        <w:t>元</w:t>
      </w:r>
      <w:r>
        <w:rPr>
          <w:bCs/>
          <w:szCs w:val="32"/>
          <w:lang w:bidi="ar"/>
        </w:rPr>
        <w:t>/</w:t>
      </w:r>
      <w:r>
        <w:rPr>
          <w:rFonts w:cs="仿宋_GB2312" w:hint="eastAsia"/>
          <w:bCs/>
          <w:szCs w:val="32"/>
          <w:lang w:bidi="ar"/>
        </w:rPr>
        <w:t>人</w:t>
      </w:r>
      <w:r>
        <w:rPr>
          <w:bCs/>
          <w:szCs w:val="32"/>
          <w:lang w:bidi="ar"/>
        </w:rPr>
        <w:t>/</w:t>
      </w:r>
      <w:r>
        <w:rPr>
          <w:rFonts w:cs="仿宋_GB2312" w:hint="eastAsia"/>
          <w:bCs/>
          <w:szCs w:val="32"/>
          <w:lang w:bidi="ar"/>
        </w:rPr>
        <w:t>天（税后），第三天及以后不得超过</w:t>
      </w:r>
      <w:r>
        <w:rPr>
          <w:bCs/>
          <w:szCs w:val="32"/>
          <w:lang w:bidi="ar"/>
        </w:rPr>
        <w:t>1800</w:t>
      </w:r>
      <w:r>
        <w:rPr>
          <w:rFonts w:cs="仿宋_GB2312" w:hint="eastAsia"/>
          <w:bCs/>
          <w:szCs w:val="32"/>
          <w:lang w:bidi="ar"/>
        </w:rPr>
        <w:t>元</w:t>
      </w:r>
      <w:r>
        <w:rPr>
          <w:bCs/>
          <w:szCs w:val="32"/>
          <w:lang w:bidi="ar"/>
        </w:rPr>
        <w:t>/</w:t>
      </w:r>
      <w:r>
        <w:rPr>
          <w:rFonts w:cs="仿宋_GB2312" w:hint="eastAsia"/>
          <w:bCs/>
          <w:szCs w:val="32"/>
          <w:lang w:bidi="ar"/>
        </w:rPr>
        <w:t>人</w:t>
      </w:r>
      <w:r>
        <w:rPr>
          <w:bCs/>
          <w:szCs w:val="32"/>
          <w:lang w:bidi="ar"/>
        </w:rPr>
        <w:t>/</w:t>
      </w:r>
      <w:r>
        <w:rPr>
          <w:rFonts w:cs="仿宋_GB2312" w:hint="eastAsia"/>
          <w:bCs/>
          <w:szCs w:val="32"/>
          <w:lang w:bidi="ar"/>
        </w:rPr>
        <w:t>天（税后）；具有或相当于高级专业技术职称人员第一、第二天不得超过</w:t>
      </w:r>
      <w:r>
        <w:rPr>
          <w:bCs/>
          <w:szCs w:val="32"/>
          <w:lang w:bidi="ar"/>
        </w:rPr>
        <w:t>2400</w:t>
      </w:r>
      <w:r>
        <w:rPr>
          <w:rFonts w:cs="仿宋_GB2312" w:hint="eastAsia"/>
          <w:bCs/>
          <w:szCs w:val="32"/>
          <w:lang w:bidi="ar"/>
        </w:rPr>
        <w:t>元</w:t>
      </w:r>
      <w:r>
        <w:rPr>
          <w:bCs/>
          <w:szCs w:val="32"/>
          <w:lang w:bidi="ar"/>
        </w:rPr>
        <w:t>/</w:t>
      </w:r>
      <w:r>
        <w:rPr>
          <w:rFonts w:cs="仿宋_GB2312" w:hint="eastAsia"/>
          <w:bCs/>
          <w:szCs w:val="32"/>
          <w:lang w:bidi="ar"/>
        </w:rPr>
        <w:t>人</w:t>
      </w:r>
      <w:r>
        <w:rPr>
          <w:bCs/>
          <w:szCs w:val="32"/>
          <w:lang w:bidi="ar"/>
        </w:rPr>
        <w:t>/</w:t>
      </w:r>
      <w:r>
        <w:rPr>
          <w:rFonts w:cs="仿宋_GB2312" w:hint="eastAsia"/>
          <w:bCs/>
          <w:szCs w:val="32"/>
          <w:lang w:bidi="ar"/>
        </w:rPr>
        <w:t>天（税后），第三天及以后不得超过</w:t>
      </w:r>
      <w:r>
        <w:rPr>
          <w:bCs/>
          <w:szCs w:val="32"/>
          <w:lang w:bidi="ar"/>
        </w:rPr>
        <w:t>1200</w:t>
      </w:r>
      <w:r>
        <w:rPr>
          <w:rFonts w:cs="仿宋_GB2312" w:hint="eastAsia"/>
          <w:bCs/>
          <w:szCs w:val="32"/>
          <w:lang w:bidi="ar"/>
        </w:rPr>
        <w:t>元</w:t>
      </w:r>
      <w:r>
        <w:rPr>
          <w:bCs/>
          <w:szCs w:val="32"/>
          <w:lang w:bidi="ar"/>
        </w:rPr>
        <w:t>/</w:t>
      </w:r>
      <w:r>
        <w:rPr>
          <w:rFonts w:cs="仿宋_GB2312" w:hint="eastAsia"/>
          <w:bCs/>
          <w:szCs w:val="32"/>
          <w:lang w:bidi="ar"/>
        </w:rPr>
        <w:t>人</w:t>
      </w:r>
      <w:r>
        <w:rPr>
          <w:bCs/>
          <w:szCs w:val="32"/>
          <w:lang w:bidi="ar"/>
        </w:rPr>
        <w:t>/</w:t>
      </w:r>
      <w:r>
        <w:rPr>
          <w:rFonts w:cs="仿宋_GB2312" w:hint="eastAsia"/>
          <w:bCs/>
          <w:szCs w:val="32"/>
          <w:lang w:bidi="ar"/>
        </w:rPr>
        <w:t>天（税后）；其他专业技术人员第一、第二天不得超过</w:t>
      </w:r>
      <w:r>
        <w:rPr>
          <w:bCs/>
          <w:szCs w:val="32"/>
          <w:lang w:bidi="ar"/>
        </w:rPr>
        <w:t>1500</w:t>
      </w:r>
      <w:r>
        <w:rPr>
          <w:rFonts w:cs="仿宋_GB2312" w:hint="eastAsia"/>
          <w:bCs/>
          <w:szCs w:val="32"/>
          <w:lang w:bidi="ar"/>
        </w:rPr>
        <w:t>元</w:t>
      </w:r>
      <w:r>
        <w:rPr>
          <w:bCs/>
          <w:szCs w:val="32"/>
          <w:lang w:bidi="ar"/>
        </w:rPr>
        <w:t>/</w:t>
      </w:r>
      <w:r>
        <w:rPr>
          <w:rFonts w:cs="仿宋_GB2312" w:hint="eastAsia"/>
          <w:bCs/>
          <w:szCs w:val="32"/>
          <w:lang w:bidi="ar"/>
        </w:rPr>
        <w:t>人</w:t>
      </w:r>
      <w:r>
        <w:rPr>
          <w:bCs/>
          <w:szCs w:val="32"/>
          <w:lang w:bidi="ar"/>
        </w:rPr>
        <w:t>/</w:t>
      </w:r>
      <w:r>
        <w:rPr>
          <w:rFonts w:cs="仿宋_GB2312" w:hint="eastAsia"/>
          <w:bCs/>
          <w:szCs w:val="32"/>
          <w:lang w:bidi="ar"/>
        </w:rPr>
        <w:t>天（税后），第三天及以后不得超过</w:t>
      </w:r>
      <w:r>
        <w:rPr>
          <w:bCs/>
          <w:szCs w:val="32"/>
          <w:lang w:bidi="ar"/>
        </w:rPr>
        <w:t>750</w:t>
      </w:r>
      <w:r>
        <w:rPr>
          <w:rFonts w:cs="仿宋_GB2312" w:hint="eastAsia"/>
          <w:bCs/>
          <w:szCs w:val="32"/>
          <w:lang w:bidi="ar"/>
        </w:rPr>
        <w:t>元</w:t>
      </w:r>
      <w:r>
        <w:rPr>
          <w:bCs/>
          <w:szCs w:val="32"/>
          <w:lang w:bidi="ar"/>
        </w:rPr>
        <w:t>/</w:t>
      </w:r>
      <w:r>
        <w:rPr>
          <w:rFonts w:cs="仿宋_GB2312" w:hint="eastAsia"/>
          <w:bCs/>
          <w:szCs w:val="32"/>
          <w:lang w:bidi="ar"/>
        </w:rPr>
        <w:t>人</w:t>
      </w:r>
      <w:r>
        <w:rPr>
          <w:bCs/>
          <w:szCs w:val="32"/>
          <w:lang w:bidi="ar"/>
        </w:rPr>
        <w:t>/</w:t>
      </w:r>
      <w:r>
        <w:rPr>
          <w:rFonts w:cs="仿宋_GB2312" w:hint="eastAsia"/>
          <w:bCs/>
          <w:szCs w:val="32"/>
          <w:lang w:bidi="ar"/>
        </w:rPr>
        <w:t>天（税后）。</w:t>
      </w:r>
    </w:p>
    <w:p w:rsidR="009F6D07" w:rsidRDefault="00496B18">
      <w:pPr>
        <w:adjustRightInd w:val="0"/>
        <w:snapToGrid w:val="0"/>
        <w:spacing w:line="560" w:lineRule="exact"/>
        <w:ind w:firstLineChars="200" w:firstLine="640"/>
        <w:rPr>
          <w:rFonts w:cs="宋体"/>
          <w:bCs/>
          <w:szCs w:val="32"/>
        </w:rPr>
      </w:pPr>
      <w:r>
        <w:rPr>
          <w:bCs/>
          <w:szCs w:val="32"/>
          <w:lang w:bidi="ar"/>
        </w:rPr>
        <w:t>2</w:t>
      </w:r>
      <w:r>
        <w:rPr>
          <w:rFonts w:hint="eastAsia"/>
          <w:bCs/>
          <w:szCs w:val="32"/>
          <w:lang w:bidi="ar"/>
        </w:rPr>
        <w:t>．</w:t>
      </w:r>
      <w:r>
        <w:rPr>
          <w:rFonts w:cs="仿宋_GB2312" w:hint="eastAsia"/>
          <w:bCs/>
          <w:szCs w:val="32"/>
          <w:lang w:bidi="ar"/>
        </w:rPr>
        <w:t>以通信形式组织的咨询、鉴定、评审，专家咨询费的开支标准按不超过会议或现场访谈标准的</w:t>
      </w:r>
      <w:r>
        <w:rPr>
          <w:bCs/>
          <w:szCs w:val="32"/>
          <w:lang w:bidi="ar"/>
        </w:rPr>
        <w:t>50%</w:t>
      </w:r>
      <w:r>
        <w:rPr>
          <w:rFonts w:cs="仿宋_GB2312" w:hint="eastAsia"/>
          <w:bCs/>
          <w:szCs w:val="32"/>
          <w:lang w:bidi="ar"/>
        </w:rPr>
        <w:t>执行。</w:t>
      </w:r>
    </w:p>
    <w:p w:rsidR="009F6D07" w:rsidRDefault="00496B18">
      <w:pPr>
        <w:adjustRightInd w:val="0"/>
        <w:snapToGrid w:val="0"/>
        <w:spacing w:line="560" w:lineRule="exact"/>
        <w:ind w:firstLineChars="200" w:firstLine="640"/>
        <w:rPr>
          <w:rFonts w:cs="宋体"/>
          <w:bCs/>
          <w:szCs w:val="32"/>
        </w:rPr>
      </w:pPr>
      <w:r>
        <w:rPr>
          <w:bCs/>
          <w:szCs w:val="32"/>
          <w:lang w:bidi="ar"/>
        </w:rPr>
        <w:t>3</w:t>
      </w:r>
      <w:r>
        <w:rPr>
          <w:rFonts w:hint="eastAsia"/>
          <w:bCs/>
          <w:szCs w:val="32"/>
          <w:lang w:bidi="ar"/>
        </w:rPr>
        <w:t>．</w:t>
      </w:r>
      <w:r>
        <w:rPr>
          <w:rFonts w:cs="仿宋_GB2312" w:hint="eastAsia"/>
          <w:bCs/>
          <w:szCs w:val="32"/>
          <w:lang w:bidi="ar"/>
        </w:rPr>
        <w:t>专家咨询费不得支付给参与本项目及所属课题研究和管理的相关人员。因项目研究需要向校内专家咨询的按校外专家咨询费发放标准执行。</w:t>
      </w:r>
    </w:p>
    <w:p w:rsidR="009F6D07" w:rsidRDefault="00496B18">
      <w:pPr>
        <w:adjustRightInd w:val="0"/>
        <w:snapToGrid w:val="0"/>
        <w:spacing w:line="560" w:lineRule="exact"/>
        <w:ind w:firstLineChars="200" w:firstLine="640"/>
        <w:rPr>
          <w:rFonts w:cs="仿宋_GB2312"/>
          <w:bCs/>
          <w:szCs w:val="32"/>
          <w:lang w:bidi="ar"/>
        </w:rPr>
      </w:pPr>
      <w:r>
        <w:rPr>
          <w:bCs/>
          <w:szCs w:val="32"/>
          <w:lang w:bidi="ar"/>
        </w:rPr>
        <w:t>4</w:t>
      </w:r>
      <w:r>
        <w:rPr>
          <w:rFonts w:hint="eastAsia"/>
          <w:bCs/>
          <w:szCs w:val="32"/>
          <w:lang w:bidi="ar"/>
        </w:rPr>
        <w:t>．</w:t>
      </w:r>
      <w:r>
        <w:rPr>
          <w:rFonts w:cs="仿宋_GB2312" w:hint="eastAsia"/>
          <w:bCs/>
          <w:szCs w:val="32"/>
          <w:lang w:bidi="ar"/>
        </w:rPr>
        <w:t>以通信形式组织的，发放专家咨询费时须附《专家咨询费发放事项说明》（见附件</w:t>
      </w:r>
      <w:r>
        <w:rPr>
          <w:bCs/>
          <w:szCs w:val="32"/>
          <w:lang w:bidi="ar"/>
        </w:rPr>
        <w:t>3</w:t>
      </w:r>
      <w:r>
        <w:rPr>
          <w:rFonts w:cs="仿宋_GB2312" w:hint="eastAsia"/>
          <w:bCs/>
          <w:szCs w:val="32"/>
          <w:lang w:bidi="ar"/>
        </w:rPr>
        <w:t>）；以会议或现场访谈形式组织的，除《专家咨询费发放事项说明》外还需附签到表。</w:t>
      </w:r>
    </w:p>
    <w:p w:rsidR="009F6D07" w:rsidRDefault="00496B18">
      <w:pPr>
        <w:adjustRightInd w:val="0"/>
        <w:snapToGrid w:val="0"/>
        <w:spacing w:line="560" w:lineRule="exact"/>
        <w:ind w:firstLineChars="200" w:firstLine="640"/>
        <w:rPr>
          <w:rFonts w:cs="宋体"/>
          <w:bCs/>
          <w:szCs w:val="32"/>
        </w:rPr>
      </w:pPr>
      <w:r>
        <w:rPr>
          <w:rFonts w:cs="仿宋_GB2312" w:hint="eastAsia"/>
          <w:szCs w:val="32"/>
          <w:lang w:bidi="ar"/>
        </w:rPr>
        <w:t>（五）业务接待费：</w:t>
      </w:r>
      <w:r>
        <w:rPr>
          <w:rFonts w:cs="仿宋_GB2312" w:hint="eastAsia"/>
          <w:bCs/>
          <w:szCs w:val="32"/>
          <w:lang w:bidi="ar"/>
        </w:rPr>
        <w:t>是指横向科研活动过程中必需的餐饮等接待费用。接待要求参照《浙江师范大学公务接待管理暂行办法》（</w:t>
      </w:r>
      <w:proofErr w:type="gramStart"/>
      <w:r>
        <w:rPr>
          <w:rFonts w:cs="仿宋_GB2312" w:hint="eastAsia"/>
          <w:bCs/>
          <w:szCs w:val="32"/>
          <w:lang w:bidi="ar"/>
        </w:rPr>
        <w:t>浙师办</w:t>
      </w:r>
      <w:proofErr w:type="gramEnd"/>
      <w:r>
        <w:rPr>
          <w:rFonts w:cs="仿宋_GB2312" w:hint="eastAsia"/>
          <w:bCs/>
          <w:szCs w:val="32"/>
          <w:lang w:bidi="ar"/>
        </w:rPr>
        <w:t>〔</w:t>
      </w:r>
      <w:r>
        <w:rPr>
          <w:bCs/>
          <w:szCs w:val="32"/>
          <w:lang w:bidi="ar"/>
        </w:rPr>
        <w:t>2016</w:t>
      </w:r>
      <w:r>
        <w:rPr>
          <w:rFonts w:cs="仿宋_GB2312" w:hint="eastAsia"/>
          <w:bCs/>
          <w:szCs w:val="32"/>
          <w:lang w:bidi="ar"/>
        </w:rPr>
        <w:t>〕</w:t>
      </w:r>
      <w:r>
        <w:rPr>
          <w:bCs/>
          <w:szCs w:val="32"/>
          <w:lang w:bidi="ar"/>
        </w:rPr>
        <w:t>2</w:t>
      </w:r>
      <w:r>
        <w:rPr>
          <w:rFonts w:cs="仿宋_GB2312" w:hint="eastAsia"/>
          <w:bCs/>
          <w:szCs w:val="32"/>
          <w:lang w:bidi="ar"/>
        </w:rPr>
        <w:t>号）执行。</w:t>
      </w:r>
    </w:p>
    <w:p w:rsidR="009F6D07" w:rsidRDefault="00496B18">
      <w:pPr>
        <w:adjustRightInd w:val="0"/>
        <w:snapToGrid w:val="0"/>
        <w:spacing w:line="560" w:lineRule="exact"/>
        <w:ind w:firstLineChars="200" w:firstLine="640"/>
        <w:rPr>
          <w:bCs/>
          <w:szCs w:val="32"/>
        </w:rPr>
      </w:pPr>
      <w:r>
        <w:rPr>
          <w:rFonts w:cs="仿宋_GB2312" w:hint="eastAsia"/>
          <w:bCs/>
          <w:szCs w:val="32"/>
          <w:lang w:bidi="ar"/>
        </w:rPr>
        <w:t>（六）无票据的支出费用处理。在从事野外考察、调查研究等与项目研究直接相关的科研活动中确实</w:t>
      </w:r>
      <w:r>
        <w:rPr>
          <w:rFonts w:cs="仿宋_GB2312" w:hint="eastAsia"/>
          <w:bCs/>
          <w:szCs w:val="32"/>
          <w:lang w:bidi="ar"/>
        </w:rPr>
        <w:t>无法取得发票和财政性</w:t>
      </w:r>
      <w:r>
        <w:rPr>
          <w:rFonts w:cs="仿宋_GB2312" w:hint="eastAsia"/>
          <w:bCs/>
          <w:szCs w:val="32"/>
          <w:lang w:bidi="ar"/>
        </w:rPr>
        <w:lastRenderedPageBreak/>
        <w:t>票据的，报销人可填写《科研项目经费无票据支出证明单》（见附件</w:t>
      </w:r>
      <w:r>
        <w:rPr>
          <w:bCs/>
          <w:szCs w:val="32"/>
          <w:lang w:bidi="ar"/>
        </w:rPr>
        <w:t>4</w:t>
      </w:r>
      <w:r>
        <w:rPr>
          <w:rFonts w:cs="仿宋_GB2312" w:hint="eastAsia"/>
          <w:bCs/>
          <w:szCs w:val="32"/>
          <w:lang w:bidi="ar"/>
        </w:rPr>
        <w:t>），注明支出内容与无法取得法定票据的原因，并</w:t>
      </w:r>
      <w:proofErr w:type="gramStart"/>
      <w:r>
        <w:rPr>
          <w:rFonts w:cs="仿宋_GB2312" w:hint="eastAsia"/>
          <w:bCs/>
          <w:szCs w:val="32"/>
          <w:lang w:bidi="ar"/>
        </w:rPr>
        <w:t>附支付</w:t>
      </w:r>
      <w:proofErr w:type="gramEnd"/>
      <w:r>
        <w:rPr>
          <w:rFonts w:cs="仿宋_GB2312" w:hint="eastAsia"/>
          <w:bCs/>
          <w:szCs w:val="32"/>
          <w:lang w:bidi="ar"/>
        </w:rPr>
        <w:t>凭据或经证明人签字的说明材料，经二级单位分管科研领导审批签字，由人文社会科学处、科学技术处领导审核同意后，按规定标准报销费用。</w:t>
      </w:r>
    </w:p>
    <w:p w:rsidR="009F6D07" w:rsidRDefault="00496B18">
      <w:pPr>
        <w:adjustRightInd w:val="0"/>
        <w:snapToGrid w:val="0"/>
        <w:spacing w:line="560" w:lineRule="exact"/>
        <w:ind w:firstLineChars="200" w:firstLine="632"/>
        <w:rPr>
          <w:rFonts w:cs="宋体"/>
          <w:bCs/>
          <w:spacing w:val="-2"/>
          <w:szCs w:val="32"/>
        </w:rPr>
      </w:pPr>
      <w:r>
        <w:rPr>
          <w:rFonts w:cs="仿宋_GB2312" w:hint="eastAsia"/>
          <w:bCs/>
          <w:spacing w:val="-2"/>
          <w:szCs w:val="32"/>
          <w:lang w:bidi="ar"/>
        </w:rPr>
        <w:t>（七）利用横向科研项目经费购买货物、服务，按照学校采购管理相关规定执行。对于</w:t>
      </w:r>
      <w:r>
        <w:rPr>
          <w:bCs/>
          <w:spacing w:val="-2"/>
          <w:szCs w:val="32"/>
          <w:lang w:bidi="ar"/>
        </w:rPr>
        <w:t>500</w:t>
      </w:r>
      <w:r>
        <w:rPr>
          <w:rFonts w:cs="仿宋_GB2312" w:hint="eastAsia"/>
          <w:bCs/>
          <w:spacing w:val="-2"/>
          <w:szCs w:val="32"/>
          <w:lang w:bidi="ar"/>
        </w:rPr>
        <w:t>元及以下的印刷服务，可自行采购。</w:t>
      </w:r>
    </w:p>
    <w:p w:rsidR="009F6D07" w:rsidRDefault="00496B18">
      <w:pPr>
        <w:adjustRightInd w:val="0"/>
        <w:snapToGrid w:val="0"/>
        <w:spacing w:line="560" w:lineRule="exact"/>
        <w:ind w:firstLineChars="200" w:firstLine="640"/>
        <w:rPr>
          <w:rFonts w:cs="宋体"/>
          <w:bCs/>
          <w:szCs w:val="32"/>
          <w:lang w:eastAsia="zh"/>
        </w:rPr>
      </w:pPr>
      <w:r>
        <w:rPr>
          <w:rFonts w:cs="仿宋_GB2312" w:hint="eastAsia"/>
          <w:bCs/>
          <w:szCs w:val="32"/>
          <w:lang w:bidi="ar"/>
        </w:rPr>
        <w:t>依据《关于进一步完善省属高校科研项目经费使用办法的通知》（</w:t>
      </w:r>
      <w:proofErr w:type="gramStart"/>
      <w:r>
        <w:rPr>
          <w:rFonts w:cs="仿宋_GB2312" w:hint="eastAsia"/>
          <w:bCs/>
          <w:szCs w:val="32"/>
          <w:lang w:bidi="ar"/>
        </w:rPr>
        <w:t>浙教高教</w:t>
      </w:r>
      <w:proofErr w:type="gramEnd"/>
      <w:r>
        <w:rPr>
          <w:rFonts w:cs="仿宋_GB2312" w:hint="eastAsia"/>
          <w:bCs/>
          <w:szCs w:val="32"/>
          <w:lang w:bidi="ar"/>
        </w:rPr>
        <w:t>〔</w:t>
      </w:r>
      <w:r>
        <w:rPr>
          <w:bCs/>
          <w:szCs w:val="32"/>
          <w:lang w:bidi="ar"/>
        </w:rPr>
        <w:t>2019</w:t>
      </w:r>
      <w:r>
        <w:rPr>
          <w:rFonts w:cs="仿宋_GB2312" w:hint="eastAsia"/>
          <w:bCs/>
          <w:szCs w:val="32"/>
          <w:lang w:bidi="ar"/>
        </w:rPr>
        <w:t>〕</w:t>
      </w:r>
      <w:r>
        <w:rPr>
          <w:bCs/>
          <w:szCs w:val="32"/>
          <w:lang w:bidi="ar"/>
        </w:rPr>
        <w:t>31</w:t>
      </w:r>
      <w:r>
        <w:rPr>
          <w:rFonts w:cs="仿宋_GB2312" w:hint="eastAsia"/>
          <w:bCs/>
          <w:szCs w:val="32"/>
          <w:lang w:bidi="ar"/>
        </w:rPr>
        <w:t>号），经人文社会科学处、科学技术处及计划财务处协商确认</w:t>
      </w:r>
      <w:r>
        <w:rPr>
          <w:rFonts w:cs="仿宋_GB2312" w:hint="eastAsia"/>
          <w:bCs/>
          <w:szCs w:val="32"/>
          <w:lang w:bidi="ar"/>
        </w:rPr>
        <w:t>后，对科研急需的设备采用特事特办、随到随办的采购机制，可不进行招投标程序，缩短采购周期。</w:t>
      </w:r>
    </w:p>
    <w:p w:rsidR="009F6D07" w:rsidRDefault="00496B18">
      <w:pPr>
        <w:adjustRightInd w:val="0"/>
        <w:snapToGrid w:val="0"/>
        <w:spacing w:beforeLines="50" w:before="156" w:afterLines="50" w:after="156" w:line="560" w:lineRule="exact"/>
        <w:jc w:val="center"/>
        <w:rPr>
          <w:rFonts w:eastAsia="黑体" w:cs="黑体"/>
          <w:bCs/>
          <w:szCs w:val="32"/>
          <w:lang w:bidi="ar"/>
        </w:rPr>
      </w:pPr>
      <w:r>
        <w:rPr>
          <w:rFonts w:eastAsia="黑体" w:cs="黑体" w:hint="eastAsia"/>
          <w:bCs/>
          <w:szCs w:val="32"/>
          <w:lang w:bidi="ar"/>
        </w:rPr>
        <w:t>第三章　到款建账、报销审批及预算管理</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第七条</w:t>
      </w:r>
      <w:r>
        <w:rPr>
          <w:rFonts w:cs="仿宋_GB2312" w:hint="eastAsia"/>
          <w:bCs/>
          <w:szCs w:val="32"/>
          <w:lang w:bidi="ar"/>
        </w:rPr>
        <w:t xml:space="preserve">　横向科研项目经费到账后，学校按照规定开具增值税发票（收据）。项目负责人可依据签订的技术转让、技术开发合同申请免征增值税。</w:t>
      </w:r>
    </w:p>
    <w:p w:rsidR="009F6D07" w:rsidRDefault="00496B18">
      <w:pPr>
        <w:adjustRightInd w:val="0"/>
        <w:snapToGrid w:val="0"/>
        <w:spacing w:line="560" w:lineRule="exact"/>
        <w:ind w:firstLineChars="200" w:firstLine="640"/>
        <w:rPr>
          <w:rFonts w:ascii="仿宋_GB2312"/>
          <w:bCs/>
          <w:szCs w:val="32"/>
        </w:rPr>
      </w:pPr>
      <w:r>
        <w:rPr>
          <w:rFonts w:eastAsia="黑体" w:cs="黑体" w:hint="eastAsia"/>
          <w:bCs/>
          <w:szCs w:val="32"/>
          <w:lang w:bidi="ar"/>
        </w:rPr>
        <w:t>第八条</w:t>
      </w:r>
      <w:r>
        <w:rPr>
          <w:rFonts w:cs="仿宋_GB2312" w:hint="eastAsia"/>
          <w:bCs/>
          <w:szCs w:val="32"/>
          <w:lang w:bidi="ar"/>
        </w:rPr>
        <w:t xml:space="preserve">　</w:t>
      </w:r>
      <w:r>
        <w:rPr>
          <w:rFonts w:ascii="仿宋_GB2312" w:cs="仿宋_GB2312" w:hint="eastAsia"/>
          <w:bCs/>
          <w:szCs w:val="32"/>
          <w:lang w:bidi="ar"/>
        </w:rPr>
        <w:t>横向科研项目经费进入学校财务账户后，计划财务处通过“科研成果及业绩管理系统”审核确认，并将电子“到款通知单”提交至人文社会科学处、科学技术处；人文社会科学处、科学技术处根据项目到款金额、项目合同在“科研成果及业绩管理系统”设置经费建卡的相关信息；计划财务处根据信息设置项目经费卡后，项目负责人可在计划财务处的个人“财务综合信息系统”中查询科研项目经费卡号和经费。</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lastRenderedPageBreak/>
        <w:t>第九条</w:t>
      </w:r>
      <w:r>
        <w:rPr>
          <w:rFonts w:cs="仿宋_GB2312" w:hint="eastAsia"/>
          <w:bCs/>
          <w:szCs w:val="32"/>
          <w:lang w:bidi="ar"/>
        </w:rPr>
        <w:t xml:space="preserve">　对到校经费达到理工科</w:t>
      </w:r>
      <w:r>
        <w:rPr>
          <w:rFonts w:cs="仿宋_GB2312"/>
          <w:bCs/>
          <w:szCs w:val="32"/>
          <w:lang w:bidi="ar"/>
        </w:rPr>
        <w:t>80</w:t>
      </w:r>
      <w:r>
        <w:rPr>
          <w:rFonts w:cs="仿宋_GB2312" w:hint="eastAsia"/>
          <w:bCs/>
          <w:szCs w:val="32"/>
          <w:lang w:bidi="ar"/>
        </w:rPr>
        <w:t>万元、文科</w:t>
      </w:r>
      <w:r>
        <w:rPr>
          <w:rFonts w:cs="仿宋_GB2312"/>
          <w:bCs/>
          <w:szCs w:val="32"/>
          <w:lang w:bidi="ar"/>
        </w:rPr>
        <w:t>40</w:t>
      </w:r>
      <w:r>
        <w:rPr>
          <w:rFonts w:cs="仿宋_GB2312" w:hint="eastAsia"/>
          <w:bCs/>
          <w:szCs w:val="32"/>
          <w:lang w:bidi="ar"/>
        </w:rPr>
        <w:t>万元及以上的横向科研项目（不包含外协费）实施创新团队模式管理，允许对到款经费进行校内分项管理（校</w:t>
      </w:r>
      <w:proofErr w:type="gramStart"/>
      <w:r>
        <w:rPr>
          <w:rFonts w:cs="仿宋_GB2312" w:hint="eastAsia"/>
          <w:bCs/>
          <w:szCs w:val="32"/>
          <w:lang w:bidi="ar"/>
        </w:rPr>
        <w:t>内分项</w:t>
      </w:r>
      <w:r>
        <w:rPr>
          <w:rFonts w:cs="仿宋_GB2312" w:hint="eastAsia"/>
          <w:bCs/>
          <w:szCs w:val="32"/>
          <w:lang w:bidi="ar"/>
        </w:rPr>
        <w:t>须在</w:t>
      </w:r>
      <w:proofErr w:type="gramEnd"/>
      <w:r>
        <w:rPr>
          <w:rFonts w:cs="仿宋_GB2312" w:hint="eastAsia"/>
          <w:bCs/>
          <w:szCs w:val="32"/>
          <w:lang w:bidi="ar"/>
        </w:rPr>
        <w:t>经费到款立项之前，由项目负责人填写《浙江师范大学横向科研项目校内分项申请表》〈见附件</w:t>
      </w:r>
      <w:r>
        <w:rPr>
          <w:rFonts w:hint="eastAsia"/>
          <w:bCs/>
          <w:szCs w:val="32"/>
          <w:lang w:bidi="ar"/>
        </w:rPr>
        <w:t>5</w:t>
      </w:r>
      <w:r>
        <w:rPr>
          <w:rFonts w:cs="仿宋_GB2312" w:hint="eastAsia"/>
          <w:bCs/>
          <w:szCs w:val="32"/>
          <w:lang w:bidi="ar"/>
        </w:rPr>
        <w:t>〉并向人文社会科学处、科学技术处提出申请，分项项目作为独立项目管理，不重复计分），项目负责人对所有分项项目的过程管理负直接责任。</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第十条</w:t>
      </w:r>
      <w:r>
        <w:rPr>
          <w:rFonts w:cs="仿宋_GB2312" w:hint="eastAsia"/>
          <w:bCs/>
          <w:szCs w:val="32"/>
          <w:lang w:bidi="ar"/>
        </w:rPr>
        <w:t xml:space="preserve">　为鼓励学院、团队和教师与企事业单位开展各类横向科研合作，</w:t>
      </w:r>
      <w:r>
        <w:rPr>
          <w:rFonts w:cs="仿宋_GB2312" w:hint="eastAsia"/>
          <w:szCs w:val="32"/>
          <w:lang w:bidi="ar"/>
        </w:rPr>
        <w:t>横向科研项目的管理费</w:t>
      </w:r>
      <w:r>
        <w:rPr>
          <w:rFonts w:cs="仿宋_GB2312" w:hint="eastAsia"/>
          <w:bCs/>
          <w:szCs w:val="32"/>
          <w:lang w:bidi="ar"/>
        </w:rPr>
        <w:t>按单</w:t>
      </w:r>
      <w:proofErr w:type="gramStart"/>
      <w:r>
        <w:rPr>
          <w:rFonts w:cs="仿宋_GB2312" w:hint="eastAsia"/>
          <w:bCs/>
          <w:szCs w:val="32"/>
          <w:lang w:bidi="ar"/>
        </w:rPr>
        <w:t>份协议</w:t>
      </w:r>
      <w:proofErr w:type="gramEnd"/>
      <w:r>
        <w:rPr>
          <w:rFonts w:cs="仿宋_GB2312"/>
          <w:bCs/>
          <w:szCs w:val="32"/>
          <w:lang w:bidi="ar"/>
        </w:rPr>
        <w:t>/</w:t>
      </w:r>
      <w:r>
        <w:rPr>
          <w:rFonts w:cs="Calibri" w:hint="eastAsia"/>
          <w:bCs/>
          <w:szCs w:val="32"/>
          <w:lang w:bidi="ar"/>
        </w:rPr>
        <w:t>合同的实际到校经费总额</w:t>
      </w:r>
      <w:r>
        <w:rPr>
          <w:rFonts w:cs="仿宋_GB2312" w:hint="eastAsia"/>
          <w:szCs w:val="32"/>
          <w:lang w:bidi="ar"/>
        </w:rPr>
        <w:t>（</w:t>
      </w:r>
      <w:r>
        <w:rPr>
          <w:rFonts w:cs="仿宋_GB2312" w:hint="eastAsia"/>
          <w:szCs w:val="32"/>
          <w:lang w:eastAsia="zh" w:bidi="ar"/>
        </w:rPr>
        <w:t>不</w:t>
      </w:r>
      <w:r>
        <w:rPr>
          <w:rFonts w:cs="仿宋_GB2312" w:hint="eastAsia"/>
          <w:szCs w:val="32"/>
          <w:lang w:bidi="ar"/>
        </w:rPr>
        <w:t>包含外协</w:t>
      </w:r>
      <w:r>
        <w:rPr>
          <w:rFonts w:cs="仿宋_GB2312" w:hint="eastAsia"/>
          <w:szCs w:val="32"/>
          <w:lang w:eastAsia="zh" w:bidi="ar"/>
        </w:rPr>
        <w:t>经费部分</w:t>
      </w:r>
      <w:r>
        <w:rPr>
          <w:rFonts w:cs="仿宋_GB2312" w:hint="eastAsia"/>
          <w:szCs w:val="32"/>
          <w:lang w:bidi="ar"/>
        </w:rPr>
        <w:t>）比例逐级递减方式进行计提，具体见下表：</w:t>
      </w:r>
    </w:p>
    <w:tbl>
      <w:tblPr>
        <w:tblW w:w="902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8"/>
        <w:gridCol w:w="3231"/>
      </w:tblGrid>
      <w:tr w:rsidR="009F6D07">
        <w:trPr>
          <w:cantSplit/>
          <w:trHeight w:val="888"/>
        </w:trPr>
        <w:tc>
          <w:tcPr>
            <w:tcW w:w="5798"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rFonts w:cs="黑体"/>
                <w:b/>
                <w:szCs w:val="32"/>
              </w:rPr>
            </w:pPr>
            <w:r>
              <w:rPr>
                <w:rFonts w:cs="黑体" w:hint="eastAsia"/>
                <w:b/>
                <w:szCs w:val="32"/>
                <w:lang w:bidi="ar"/>
              </w:rPr>
              <w:t>实际到校金额总额</w:t>
            </w:r>
          </w:p>
        </w:tc>
        <w:tc>
          <w:tcPr>
            <w:tcW w:w="3231"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rFonts w:cs="黑体"/>
                <w:b/>
                <w:szCs w:val="32"/>
              </w:rPr>
            </w:pPr>
            <w:r>
              <w:rPr>
                <w:rFonts w:cs="黑体" w:hint="eastAsia"/>
                <w:b/>
                <w:szCs w:val="32"/>
                <w:lang w:bidi="ar"/>
              </w:rPr>
              <w:t>管理费（</w:t>
            </w:r>
            <w:r>
              <w:rPr>
                <w:rFonts w:cs="黑体" w:hint="eastAsia"/>
                <w:b/>
                <w:szCs w:val="32"/>
                <w:lang w:bidi="ar"/>
              </w:rPr>
              <w:t>%</w:t>
            </w:r>
            <w:r>
              <w:rPr>
                <w:rFonts w:cs="黑体" w:hint="eastAsia"/>
                <w:b/>
                <w:szCs w:val="32"/>
                <w:lang w:bidi="ar"/>
              </w:rPr>
              <w:t>）</w:t>
            </w:r>
          </w:p>
        </w:tc>
      </w:tr>
      <w:tr w:rsidR="009F6D07">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rPr>
            </w:pPr>
            <w:r>
              <w:rPr>
                <w:szCs w:val="32"/>
                <w:lang w:eastAsia="zh" w:bidi="ar"/>
              </w:rPr>
              <w:t>1</w:t>
            </w:r>
            <w:r>
              <w:rPr>
                <w:szCs w:val="32"/>
                <w:lang w:bidi="ar"/>
              </w:rPr>
              <w:t>00</w:t>
            </w:r>
            <w:r>
              <w:rPr>
                <w:rFonts w:cs="仿宋_GB2312" w:hint="eastAsia"/>
                <w:szCs w:val="32"/>
                <w:lang w:bidi="ar"/>
              </w:rPr>
              <w:t>万元及以下部分</w:t>
            </w:r>
          </w:p>
        </w:tc>
        <w:tc>
          <w:tcPr>
            <w:tcW w:w="3231"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lang w:bidi="ar"/>
              </w:rPr>
            </w:pPr>
            <w:r>
              <w:rPr>
                <w:szCs w:val="32"/>
                <w:lang w:bidi="ar"/>
              </w:rPr>
              <w:t>6</w:t>
            </w:r>
          </w:p>
        </w:tc>
      </w:tr>
      <w:tr w:rsidR="009F6D07">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lang w:bidi="ar"/>
              </w:rPr>
            </w:pPr>
            <w:r>
              <w:rPr>
                <w:rFonts w:hint="eastAsia"/>
                <w:szCs w:val="32"/>
                <w:lang w:eastAsia="zh" w:bidi="ar"/>
              </w:rPr>
              <w:t>超过</w:t>
            </w:r>
            <w:r>
              <w:rPr>
                <w:szCs w:val="32"/>
                <w:lang w:eastAsia="zh" w:bidi="ar"/>
              </w:rPr>
              <w:t>1</w:t>
            </w:r>
            <w:r>
              <w:rPr>
                <w:szCs w:val="32"/>
                <w:lang w:bidi="ar"/>
              </w:rPr>
              <w:t>00</w:t>
            </w:r>
            <w:r>
              <w:rPr>
                <w:rFonts w:hint="eastAsia"/>
                <w:szCs w:val="32"/>
                <w:lang w:bidi="ar"/>
              </w:rPr>
              <w:t>万元至</w:t>
            </w:r>
            <w:r>
              <w:rPr>
                <w:rFonts w:cs="仿宋_GB2312"/>
                <w:szCs w:val="32"/>
                <w:lang w:eastAsia="zh" w:bidi="ar"/>
              </w:rPr>
              <w:t>2</w:t>
            </w:r>
            <w:r>
              <w:rPr>
                <w:szCs w:val="32"/>
                <w:lang w:bidi="ar"/>
              </w:rPr>
              <w:t>00</w:t>
            </w:r>
            <w:r>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lang w:bidi="ar"/>
              </w:rPr>
            </w:pPr>
            <w:r>
              <w:rPr>
                <w:szCs w:val="32"/>
                <w:lang w:eastAsia="zh" w:bidi="ar"/>
              </w:rPr>
              <w:t>5</w:t>
            </w:r>
          </w:p>
        </w:tc>
      </w:tr>
      <w:tr w:rsidR="009F6D07">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rPr>
            </w:pPr>
            <w:r>
              <w:rPr>
                <w:rFonts w:hint="eastAsia"/>
                <w:szCs w:val="32"/>
                <w:lang w:bidi="ar"/>
              </w:rPr>
              <w:t>超过</w:t>
            </w:r>
            <w:r>
              <w:rPr>
                <w:szCs w:val="32"/>
                <w:lang w:bidi="ar"/>
              </w:rPr>
              <w:t>200</w:t>
            </w:r>
            <w:r>
              <w:rPr>
                <w:rFonts w:hint="eastAsia"/>
                <w:szCs w:val="32"/>
                <w:lang w:bidi="ar"/>
              </w:rPr>
              <w:t>万元至</w:t>
            </w:r>
            <w:r>
              <w:rPr>
                <w:szCs w:val="32"/>
                <w:lang w:bidi="ar"/>
              </w:rPr>
              <w:t>300</w:t>
            </w:r>
            <w:r>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lang w:bidi="ar"/>
              </w:rPr>
            </w:pPr>
            <w:r>
              <w:rPr>
                <w:szCs w:val="32"/>
                <w:lang w:eastAsia="zh" w:bidi="ar"/>
              </w:rPr>
              <w:t>4</w:t>
            </w:r>
          </w:p>
        </w:tc>
      </w:tr>
      <w:tr w:rsidR="009F6D07">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rPr>
            </w:pPr>
            <w:r>
              <w:rPr>
                <w:rFonts w:hint="eastAsia"/>
                <w:szCs w:val="32"/>
                <w:lang w:bidi="ar"/>
              </w:rPr>
              <w:t>超过</w:t>
            </w:r>
            <w:r>
              <w:rPr>
                <w:szCs w:val="32"/>
                <w:lang w:bidi="ar"/>
              </w:rPr>
              <w:t>300</w:t>
            </w:r>
            <w:r>
              <w:rPr>
                <w:rFonts w:hint="eastAsia"/>
                <w:szCs w:val="32"/>
                <w:lang w:bidi="ar"/>
              </w:rPr>
              <w:t>万元至</w:t>
            </w:r>
            <w:r>
              <w:rPr>
                <w:szCs w:val="32"/>
                <w:lang w:bidi="ar"/>
              </w:rPr>
              <w:t>500</w:t>
            </w:r>
            <w:r>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lang w:bidi="ar"/>
              </w:rPr>
            </w:pPr>
            <w:r>
              <w:rPr>
                <w:szCs w:val="32"/>
                <w:lang w:bidi="ar"/>
              </w:rPr>
              <w:t>2</w:t>
            </w:r>
          </w:p>
        </w:tc>
      </w:tr>
      <w:tr w:rsidR="009F6D07">
        <w:trPr>
          <w:cantSplit/>
          <w:trHeight w:val="737"/>
        </w:trPr>
        <w:tc>
          <w:tcPr>
            <w:tcW w:w="5798"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rPr>
            </w:pPr>
            <w:r>
              <w:rPr>
                <w:rFonts w:hint="eastAsia"/>
                <w:szCs w:val="32"/>
                <w:lang w:bidi="ar"/>
              </w:rPr>
              <w:t>超过</w:t>
            </w:r>
            <w:r>
              <w:rPr>
                <w:szCs w:val="32"/>
                <w:lang w:bidi="ar"/>
              </w:rPr>
              <w:t>500</w:t>
            </w:r>
            <w:r>
              <w:rPr>
                <w:rFonts w:cs="仿宋_GB2312" w:hint="eastAsia"/>
                <w:szCs w:val="32"/>
                <w:lang w:bidi="ar"/>
              </w:rPr>
              <w:t>万元部分</w:t>
            </w:r>
          </w:p>
        </w:tc>
        <w:tc>
          <w:tcPr>
            <w:tcW w:w="3231" w:type="dxa"/>
            <w:tcBorders>
              <w:top w:val="single" w:sz="4" w:space="0" w:color="auto"/>
              <w:left w:val="single" w:sz="4" w:space="0" w:color="auto"/>
              <w:bottom w:val="single" w:sz="4" w:space="0" w:color="auto"/>
              <w:right w:val="single" w:sz="4" w:space="0" w:color="auto"/>
            </w:tcBorders>
            <w:vAlign w:val="center"/>
          </w:tcPr>
          <w:p w:rsidR="009F6D07" w:rsidRDefault="00496B18">
            <w:pPr>
              <w:adjustRightInd w:val="0"/>
              <w:snapToGrid w:val="0"/>
              <w:spacing w:line="560" w:lineRule="exact"/>
              <w:jc w:val="center"/>
              <w:rPr>
                <w:szCs w:val="32"/>
                <w:lang w:bidi="ar"/>
              </w:rPr>
            </w:pPr>
            <w:r>
              <w:rPr>
                <w:szCs w:val="32"/>
                <w:lang w:bidi="ar"/>
              </w:rPr>
              <w:t>1</w:t>
            </w:r>
          </w:p>
        </w:tc>
      </w:tr>
    </w:tbl>
    <w:p w:rsidR="009F6D07" w:rsidRDefault="00496B18">
      <w:pPr>
        <w:adjustRightInd w:val="0"/>
        <w:snapToGrid w:val="0"/>
        <w:spacing w:beforeLines="100" w:before="312" w:line="560" w:lineRule="exact"/>
        <w:ind w:firstLineChars="200" w:firstLine="640"/>
        <w:rPr>
          <w:rFonts w:cs="宋体"/>
          <w:bCs/>
          <w:szCs w:val="32"/>
        </w:rPr>
      </w:pPr>
      <w:r>
        <w:rPr>
          <w:rFonts w:cs="仿宋_GB2312" w:hint="eastAsia"/>
          <w:szCs w:val="32"/>
          <w:lang w:bidi="ar"/>
        </w:rPr>
        <w:t>横向</w:t>
      </w:r>
      <w:r>
        <w:rPr>
          <w:rFonts w:cs="仿宋_GB2312" w:hint="eastAsia"/>
          <w:bCs/>
          <w:szCs w:val="32"/>
          <w:lang w:bidi="ar"/>
        </w:rPr>
        <w:t>科研项目管理费主要用于学校横向科研发展支出，实行分类管理与动态分配机制，具体规则如下：</w:t>
      </w:r>
      <w:r>
        <w:rPr>
          <w:rFonts w:cs="仿宋_GB2312" w:hint="eastAsia"/>
          <w:szCs w:val="32"/>
          <w:lang w:bidi="ar"/>
        </w:rPr>
        <w:t>管理费</w:t>
      </w:r>
      <w:r>
        <w:rPr>
          <w:rFonts w:cs="仿宋_GB2312" w:hint="eastAsia"/>
          <w:bCs/>
          <w:szCs w:val="32"/>
          <w:lang w:bidi="ar"/>
        </w:rPr>
        <w:t>按项目</w:t>
      </w:r>
      <w:r>
        <w:rPr>
          <w:rFonts w:cs="Calibri" w:hint="eastAsia"/>
          <w:bCs/>
          <w:szCs w:val="32"/>
          <w:lang w:bidi="ar"/>
        </w:rPr>
        <w:t>实际到校经费总额</w:t>
      </w:r>
      <w:r>
        <w:rPr>
          <w:rFonts w:cs="仿宋_GB2312" w:hint="eastAsia"/>
          <w:bCs/>
          <w:szCs w:val="32"/>
          <w:lang w:bidi="ar"/>
        </w:rPr>
        <w:t>各级部分的</w:t>
      </w:r>
      <w:r>
        <w:rPr>
          <w:bCs/>
          <w:szCs w:val="32"/>
          <w:lang w:bidi="ar"/>
        </w:rPr>
        <w:t>1%</w:t>
      </w:r>
      <w:r>
        <w:rPr>
          <w:rFonts w:cs="仿宋_GB2312" w:hint="eastAsia"/>
          <w:bCs/>
          <w:szCs w:val="32"/>
          <w:lang w:bidi="ar"/>
        </w:rPr>
        <w:t>分配给技术转移与成果转化研究院，主</w:t>
      </w:r>
      <w:r>
        <w:rPr>
          <w:rFonts w:cs="仿宋_GB2312" w:hint="eastAsia"/>
          <w:bCs/>
          <w:szCs w:val="32"/>
          <w:lang w:bidi="ar"/>
        </w:rPr>
        <w:lastRenderedPageBreak/>
        <w:t>要用于技术转移与成果转化服务体系维护及相关管理工作；</w:t>
      </w:r>
      <w:r>
        <w:rPr>
          <w:rFonts w:cs="仿宋_GB2312" w:hint="eastAsia"/>
          <w:szCs w:val="32"/>
          <w:lang w:eastAsia="zh" w:bidi="ar"/>
        </w:rPr>
        <w:t>管理费总额的剩余部分作为横向激励分配给项目负责人所在</w:t>
      </w:r>
      <w:r>
        <w:rPr>
          <w:rFonts w:cs="仿宋_GB2312" w:hint="eastAsia"/>
          <w:szCs w:val="32"/>
          <w:lang w:bidi="ar"/>
        </w:rPr>
        <w:t>二级</w:t>
      </w:r>
      <w:r>
        <w:rPr>
          <w:rFonts w:cs="仿宋_GB2312" w:hint="eastAsia"/>
          <w:szCs w:val="32"/>
          <w:lang w:eastAsia="zh" w:bidi="ar"/>
        </w:rPr>
        <w:t>教学科研机构，单独设立经费账号并由</w:t>
      </w:r>
      <w:r>
        <w:rPr>
          <w:rFonts w:cs="仿宋_GB2312" w:hint="eastAsia"/>
          <w:szCs w:val="32"/>
          <w:lang w:bidi="ar"/>
        </w:rPr>
        <w:t>二级</w:t>
      </w:r>
      <w:r>
        <w:rPr>
          <w:rFonts w:cs="仿宋_GB2312" w:hint="eastAsia"/>
          <w:szCs w:val="32"/>
          <w:lang w:eastAsia="zh" w:bidi="ar"/>
        </w:rPr>
        <w:t>教学科研机构</w:t>
      </w:r>
      <w:r>
        <w:rPr>
          <w:rFonts w:cs="仿宋_GB2312" w:hint="eastAsia"/>
          <w:szCs w:val="32"/>
          <w:lang w:bidi="ar"/>
        </w:rPr>
        <w:t>自主分配</w:t>
      </w:r>
      <w:r>
        <w:rPr>
          <w:rFonts w:cs="仿宋_GB2312" w:hint="eastAsia"/>
          <w:szCs w:val="32"/>
          <w:lang w:eastAsia="zh" w:bidi="ar"/>
        </w:rPr>
        <w:t>使用，横向激励按规定不纳入教学科研机构</w:t>
      </w:r>
      <w:r>
        <w:rPr>
          <w:rFonts w:cs="仿宋_GB2312" w:hint="eastAsia"/>
          <w:szCs w:val="32"/>
          <w:lang w:bidi="ar"/>
        </w:rPr>
        <w:t>的</w:t>
      </w:r>
      <w:r>
        <w:rPr>
          <w:rFonts w:cs="仿宋_GB2312" w:hint="eastAsia"/>
          <w:szCs w:val="32"/>
          <w:lang w:eastAsia="zh" w:bidi="ar"/>
        </w:rPr>
        <w:t>绩效工资总量。</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第十一条</w:t>
      </w:r>
      <w:r>
        <w:rPr>
          <w:rFonts w:cs="仿宋_GB2312" w:hint="eastAsia"/>
          <w:bCs/>
          <w:szCs w:val="32"/>
          <w:lang w:bidi="ar"/>
        </w:rPr>
        <w:t xml:space="preserve">　项目组成员的经费报销由</w:t>
      </w:r>
      <w:r>
        <w:rPr>
          <w:rFonts w:cs="仿宋_GB2312" w:hint="eastAsia"/>
          <w:bCs/>
          <w:szCs w:val="32"/>
          <w:lang w:bidi="ar"/>
        </w:rPr>
        <w:t>经办人（或使用人）签字、项目负责人审批签字；项目负责人的经费报销由所在二级单位分管科研领导审批签字；二级单位分管科研领导的经费报销由所在单位主要负责人审批签字。</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第十二条</w:t>
      </w:r>
      <w:r>
        <w:rPr>
          <w:rFonts w:cs="仿宋_GB2312" w:hint="eastAsia"/>
          <w:bCs/>
          <w:szCs w:val="32"/>
          <w:lang w:bidi="ar"/>
        </w:rPr>
        <w:t xml:space="preserve">　横向科研项目经费使用按照合同约定执行，若合作双方有预算变更需求，须经委托方同意并书面确认，</w:t>
      </w:r>
      <w:proofErr w:type="gramStart"/>
      <w:r>
        <w:rPr>
          <w:rFonts w:cs="仿宋_GB2312" w:hint="eastAsia"/>
          <w:bCs/>
          <w:szCs w:val="32"/>
          <w:lang w:bidi="ar"/>
        </w:rPr>
        <w:t>报人文</w:t>
      </w:r>
      <w:proofErr w:type="gramEnd"/>
      <w:r>
        <w:rPr>
          <w:rFonts w:cs="仿宋_GB2312" w:hint="eastAsia"/>
          <w:bCs/>
          <w:szCs w:val="32"/>
          <w:lang w:bidi="ar"/>
        </w:rPr>
        <w:t>社会科学处、科学技术处备案，方可调整经费预算。</w:t>
      </w:r>
    </w:p>
    <w:p w:rsidR="009F6D07" w:rsidRDefault="00496B18">
      <w:pPr>
        <w:adjustRightInd w:val="0"/>
        <w:snapToGrid w:val="0"/>
        <w:spacing w:beforeLines="50" w:before="156" w:afterLines="50" w:after="156" w:line="560" w:lineRule="exact"/>
        <w:jc w:val="center"/>
        <w:rPr>
          <w:rFonts w:eastAsia="黑体" w:cs="黑体"/>
          <w:bCs/>
          <w:szCs w:val="32"/>
          <w:lang w:bidi="ar"/>
        </w:rPr>
      </w:pPr>
      <w:r>
        <w:rPr>
          <w:rFonts w:eastAsia="黑体" w:cs="黑体" w:hint="eastAsia"/>
          <w:bCs/>
          <w:szCs w:val="32"/>
          <w:lang w:bidi="ar"/>
        </w:rPr>
        <w:t>第四章　转拨与结余经费管理</w:t>
      </w:r>
    </w:p>
    <w:p w:rsidR="009F6D07" w:rsidRDefault="00496B18">
      <w:pPr>
        <w:adjustRightInd w:val="0"/>
        <w:snapToGrid w:val="0"/>
        <w:spacing w:line="560" w:lineRule="exact"/>
        <w:ind w:firstLineChars="200" w:firstLine="640"/>
        <w:rPr>
          <w:rFonts w:cs="宋体"/>
          <w:bCs/>
          <w:szCs w:val="32"/>
        </w:rPr>
      </w:pPr>
      <w:r>
        <w:rPr>
          <w:rFonts w:eastAsia="黑体" w:cs="黑体" w:hint="eastAsia"/>
          <w:bCs/>
          <w:szCs w:val="32"/>
          <w:lang w:bidi="ar"/>
        </w:rPr>
        <w:t>第十三条</w:t>
      </w:r>
      <w:r>
        <w:rPr>
          <w:rFonts w:cs="仿宋_GB2312" w:hint="eastAsia"/>
          <w:bCs/>
          <w:szCs w:val="32"/>
          <w:lang w:bidi="ar"/>
        </w:rPr>
        <w:t xml:space="preserve">　横向科研项目需转拨外协经费（包含外协开发费、服务费、设备费、材料费等）给协作单位时，</w:t>
      </w:r>
      <w:r>
        <w:rPr>
          <w:rFonts w:cs="仿宋_GB2312" w:hint="eastAsia"/>
          <w:bCs/>
          <w:szCs w:val="32"/>
          <w:lang w:eastAsia="zh" w:bidi="ar"/>
        </w:rPr>
        <w:t>需事先在合同中约定，在合同履行过程中，经甲方书面同意，经公示后乙方可以指定第三方开展部分外协工作。</w:t>
      </w:r>
      <w:r>
        <w:rPr>
          <w:rFonts w:cs="仿宋_GB2312" w:hint="eastAsia"/>
          <w:bCs/>
          <w:szCs w:val="32"/>
          <w:lang w:bidi="ar"/>
        </w:rPr>
        <w:t>经费转拨前，项目负责人需与协作单位签订项目合作协议，进一步明确科研任务内容和目标、成果产权归属、经费使用预算、合作经费使用承诺等内容。项目负责人凭项目合作协议和经费转拨单，经人文社会科学处、科学技术处审核后报计划财务处办理。</w:t>
      </w:r>
    </w:p>
    <w:p w:rsidR="009F6D07" w:rsidRDefault="00496B18">
      <w:pPr>
        <w:adjustRightInd w:val="0"/>
        <w:snapToGrid w:val="0"/>
        <w:spacing w:line="560" w:lineRule="exact"/>
        <w:ind w:firstLineChars="200" w:firstLine="640"/>
        <w:rPr>
          <w:rFonts w:cs="宋体"/>
          <w:bCs/>
          <w:szCs w:val="32"/>
        </w:rPr>
      </w:pPr>
      <w:r>
        <w:rPr>
          <w:rFonts w:cs="仿宋_GB2312" w:hint="eastAsia"/>
          <w:szCs w:val="32"/>
          <w:lang w:bidi="ar"/>
        </w:rPr>
        <w:t>横向科研项目合同中约定外协经费转拨的，外协经费部分不扣除管理费。</w:t>
      </w:r>
    </w:p>
    <w:p w:rsidR="009F6D07" w:rsidRDefault="00496B18">
      <w:pPr>
        <w:adjustRightInd w:val="0"/>
        <w:snapToGrid w:val="0"/>
        <w:spacing w:line="560" w:lineRule="exact"/>
        <w:ind w:firstLineChars="200" w:firstLine="640"/>
        <w:rPr>
          <w:rFonts w:cs="宋体"/>
          <w:bCs/>
          <w:szCs w:val="32"/>
        </w:rPr>
      </w:pPr>
      <w:r>
        <w:rPr>
          <w:rFonts w:eastAsia="黑体" w:cs="黑体" w:hint="eastAsia"/>
          <w:bCs/>
          <w:szCs w:val="32"/>
          <w:lang w:bidi="ar"/>
        </w:rPr>
        <w:lastRenderedPageBreak/>
        <w:t>第十四条</w:t>
      </w:r>
      <w:r>
        <w:rPr>
          <w:rFonts w:cs="仿宋_GB2312" w:hint="eastAsia"/>
          <w:bCs/>
          <w:szCs w:val="32"/>
          <w:lang w:bidi="ar"/>
        </w:rPr>
        <w:t xml:space="preserve">　横向科研项目完成后需及时填写《浙江师范大学横向科研项目结题备案表》（见附件</w:t>
      </w:r>
      <w:r>
        <w:rPr>
          <w:bCs/>
          <w:szCs w:val="32"/>
          <w:lang w:bidi="ar"/>
        </w:rPr>
        <w:t>6</w:t>
      </w:r>
      <w:r>
        <w:rPr>
          <w:rFonts w:cs="仿宋_GB2312" w:hint="eastAsia"/>
          <w:bCs/>
          <w:szCs w:val="32"/>
          <w:lang w:bidi="ar"/>
        </w:rPr>
        <w:t>），办理结题备案手续。完成结题备案后</w:t>
      </w:r>
      <w:r>
        <w:rPr>
          <w:rFonts w:cs="仿宋_GB2312" w:hint="eastAsia"/>
          <w:bCs/>
          <w:szCs w:val="32"/>
          <w:lang w:bidi="ar"/>
        </w:rPr>
        <w:t>结余经费转入横向发展基金卡；需在项目组成员范围内进行分配结余经费的，则根据项目负责人填写的《浙江师范大学横向科研项目结余经费分配表》（见附件</w:t>
      </w:r>
      <w:r>
        <w:rPr>
          <w:bCs/>
          <w:szCs w:val="32"/>
          <w:lang w:bidi="ar"/>
        </w:rPr>
        <w:t>7</w:t>
      </w:r>
      <w:r>
        <w:rPr>
          <w:rFonts w:cs="仿宋_GB2312" w:hint="eastAsia"/>
          <w:bCs/>
          <w:szCs w:val="32"/>
          <w:lang w:bidi="ar"/>
        </w:rPr>
        <w:t>）执行。</w:t>
      </w: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t>横向发展基金由项目负责人统筹使用，具体按本文件规定的横向科研项目经费开支范围，包括用于科研设备维护、人才培养、科研活动，以及新项目孵化所发生的投标保证金、代理服务费等必要支出。横向发展基金可用于报销校内在职教师协助项目负责人开展科研活动所产生的相关费用。</w:t>
      </w:r>
    </w:p>
    <w:p w:rsidR="009F6D07" w:rsidRDefault="00496B18">
      <w:pPr>
        <w:adjustRightInd w:val="0"/>
        <w:snapToGrid w:val="0"/>
        <w:spacing w:line="560" w:lineRule="exact"/>
        <w:ind w:firstLineChars="200" w:firstLine="640"/>
        <w:rPr>
          <w:rFonts w:cs="宋体"/>
          <w:bCs/>
          <w:szCs w:val="32"/>
        </w:rPr>
      </w:pPr>
      <w:r>
        <w:rPr>
          <w:rFonts w:eastAsia="黑体" w:cs="黑体" w:hint="eastAsia"/>
          <w:bCs/>
          <w:szCs w:val="32"/>
          <w:lang w:bidi="ar"/>
        </w:rPr>
        <w:t>第十五条</w:t>
      </w:r>
      <w:r>
        <w:rPr>
          <w:rFonts w:cs="仿宋_GB2312" w:hint="eastAsia"/>
          <w:bCs/>
          <w:szCs w:val="32"/>
          <w:lang w:bidi="ar"/>
        </w:rPr>
        <w:t xml:space="preserve">　二级教学科研机构负责督促本单位项目负责人及时办理结题备案手续；项目研究到期但仍未办理结题备案手</w:t>
      </w:r>
      <w:r>
        <w:rPr>
          <w:rFonts w:cs="仿宋_GB2312" w:hint="eastAsia"/>
          <w:bCs/>
          <w:szCs w:val="32"/>
          <w:lang w:bidi="ar"/>
        </w:rPr>
        <w:t>续的科研项目，冻结其经费使用，待办理延期手续后方可继续使用，原则上延期不得超过</w:t>
      </w:r>
      <w:r>
        <w:rPr>
          <w:rFonts w:cs="仿宋_GB2312"/>
          <w:bCs/>
          <w:szCs w:val="32"/>
          <w:lang w:bidi="ar"/>
        </w:rPr>
        <w:t>2</w:t>
      </w:r>
      <w:r>
        <w:rPr>
          <w:rFonts w:cs="仿宋_GB2312" w:hint="eastAsia"/>
          <w:bCs/>
          <w:szCs w:val="32"/>
          <w:lang w:bidi="ar"/>
        </w:rPr>
        <w:t>年。</w:t>
      </w:r>
    </w:p>
    <w:p w:rsidR="009F6D07" w:rsidRDefault="00496B18">
      <w:pPr>
        <w:adjustRightInd w:val="0"/>
        <w:snapToGrid w:val="0"/>
        <w:spacing w:line="560" w:lineRule="exact"/>
        <w:ind w:firstLineChars="200" w:firstLine="640"/>
        <w:rPr>
          <w:rFonts w:cs="宋体"/>
          <w:bCs/>
          <w:szCs w:val="32"/>
        </w:rPr>
      </w:pPr>
      <w:r>
        <w:rPr>
          <w:rFonts w:eastAsia="黑体" w:cs="黑体" w:hint="eastAsia"/>
          <w:bCs/>
          <w:szCs w:val="32"/>
          <w:lang w:bidi="ar"/>
        </w:rPr>
        <w:t>第十六条</w:t>
      </w:r>
      <w:r>
        <w:rPr>
          <w:rFonts w:cs="仿宋_GB2312" w:hint="eastAsia"/>
          <w:bCs/>
          <w:szCs w:val="32"/>
          <w:lang w:bidi="ar"/>
        </w:rPr>
        <w:t xml:space="preserve">　</w:t>
      </w:r>
      <w:proofErr w:type="gramStart"/>
      <w:r>
        <w:rPr>
          <w:rFonts w:cs="仿宋_GB2312" w:hint="eastAsia"/>
          <w:bCs/>
          <w:szCs w:val="32"/>
          <w:lang w:bidi="ar"/>
        </w:rPr>
        <w:t>若项目</w:t>
      </w:r>
      <w:proofErr w:type="gramEnd"/>
      <w:r>
        <w:rPr>
          <w:rFonts w:cs="仿宋_GB2312" w:hint="eastAsia"/>
          <w:bCs/>
          <w:szCs w:val="32"/>
          <w:lang w:bidi="ar"/>
        </w:rPr>
        <w:t>负责人调离学校，其横向科研项目及横向发展基金不转入其调入单位，需由项目负责人指定校内在职教师负责该科研项目经费使用管理，经所在二级单位同意</w:t>
      </w:r>
      <w:proofErr w:type="gramStart"/>
      <w:r>
        <w:rPr>
          <w:rFonts w:cs="仿宋_GB2312" w:hint="eastAsia"/>
          <w:bCs/>
          <w:szCs w:val="32"/>
          <w:lang w:bidi="ar"/>
        </w:rPr>
        <w:t>报人</w:t>
      </w:r>
      <w:proofErr w:type="gramEnd"/>
      <w:r>
        <w:rPr>
          <w:rFonts w:cs="仿宋_GB2312" w:hint="eastAsia"/>
          <w:bCs/>
          <w:szCs w:val="32"/>
          <w:lang w:bidi="ar"/>
        </w:rPr>
        <w:t>文社会科学处、科学技术处审核通过后报计划财务处备案。</w:t>
      </w:r>
    </w:p>
    <w:p w:rsidR="009F6D07" w:rsidRDefault="00496B18">
      <w:pPr>
        <w:adjustRightInd w:val="0"/>
        <w:snapToGrid w:val="0"/>
        <w:spacing w:beforeLines="50" w:before="156" w:afterLines="50" w:after="156" w:line="560" w:lineRule="exact"/>
        <w:jc w:val="center"/>
        <w:rPr>
          <w:rFonts w:eastAsia="黑体" w:cs="黑体"/>
          <w:bCs/>
          <w:szCs w:val="32"/>
          <w:lang w:bidi="ar"/>
        </w:rPr>
      </w:pPr>
      <w:r>
        <w:rPr>
          <w:rFonts w:eastAsia="黑体" w:cs="黑体" w:hint="eastAsia"/>
          <w:bCs/>
          <w:szCs w:val="32"/>
          <w:lang w:bidi="ar"/>
        </w:rPr>
        <w:t>第五章　管理监督与违规处理</w:t>
      </w:r>
    </w:p>
    <w:p w:rsidR="009F6D07" w:rsidRDefault="00496B18">
      <w:pPr>
        <w:adjustRightInd w:val="0"/>
        <w:snapToGrid w:val="0"/>
        <w:spacing w:line="560" w:lineRule="exact"/>
        <w:ind w:firstLineChars="200" w:firstLine="640"/>
        <w:rPr>
          <w:rFonts w:cs="仿宋_GB2312"/>
          <w:bCs/>
          <w:szCs w:val="32"/>
        </w:rPr>
      </w:pPr>
      <w:r>
        <w:rPr>
          <w:rFonts w:eastAsia="黑体" w:cs="黑体" w:hint="eastAsia"/>
          <w:bCs/>
          <w:szCs w:val="32"/>
          <w:lang w:bidi="ar"/>
        </w:rPr>
        <w:t>第十七条</w:t>
      </w:r>
      <w:r>
        <w:rPr>
          <w:rFonts w:cs="仿宋_GB2312" w:hint="eastAsia"/>
          <w:bCs/>
          <w:szCs w:val="32"/>
          <w:lang w:bidi="ar"/>
        </w:rPr>
        <w:t xml:space="preserve">　建立</w:t>
      </w:r>
      <w:r>
        <w:rPr>
          <w:rFonts w:ascii="仿宋_GB2312" w:cs="仿宋_GB2312" w:hint="eastAsia"/>
          <w:szCs w:val="32"/>
          <w:lang w:bidi="ar"/>
        </w:rPr>
        <w:t>“统一领导、分级管理、责任到人”</w:t>
      </w:r>
      <w:r>
        <w:rPr>
          <w:rFonts w:cs="仿宋_GB2312" w:hint="eastAsia"/>
          <w:szCs w:val="32"/>
          <w:lang w:bidi="ar"/>
        </w:rPr>
        <w:t>的横向科研项目经费管理体制和</w:t>
      </w:r>
      <w:r>
        <w:rPr>
          <w:rFonts w:cs="仿宋_GB2312" w:hint="eastAsia"/>
          <w:bCs/>
          <w:szCs w:val="32"/>
          <w:lang w:bidi="ar"/>
        </w:rPr>
        <w:t>学校、二级单位、项目负责人三级科研项目经费协同监管体系。</w:t>
      </w:r>
    </w:p>
    <w:p w:rsidR="009F6D07" w:rsidRDefault="00496B18">
      <w:pPr>
        <w:adjustRightInd w:val="0"/>
        <w:snapToGrid w:val="0"/>
        <w:spacing w:line="560" w:lineRule="exact"/>
        <w:ind w:firstLineChars="200" w:firstLine="640"/>
        <w:rPr>
          <w:szCs w:val="32"/>
        </w:rPr>
      </w:pPr>
      <w:r>
        <w:rPr>
          <w:rFonts w:cs="仿宋_GB2312" w:hint="eastAsia"/>
          <w:bCs/>
          <w:szCs w:val="32"/>
          <w:lang w:bidi="ar"/>
        </w:rPr>
        <w:lastRenderedPageBreak/>
        <w:t>（一）人文社会科学处、科学技术处是学校横向科研项目经费</w:t>
      </w:r>
      <w:r>
        <w:rPr>
          <w:rFonts w:cs="仿宋_GB2312" w:hint="eastAsia"/>
          <w:bCs/>
          <w:szCs w:val="32"/>
          <w:lang w:bidi="ar"/>
        </w:rPr>
        <w:t>管理的牵头职能部门，</w:t>
      </w:r>
      <w:r>
        <w:rPr>
          <w:rFonts w:cs="仿宋_GB2312" w:hint="eastAsia"/>
          <w:szCs w:val="32"/>
          <w:lang w:bidi="ar"/>
        </w:rPr>
        <w:t>要严格履行职能监管职责，健全经费规范使用指导机制，及时排查使用风险，</w:t>
      </w:r>
      <w:r>
        <w:rPr>
          <w:rFonts w:cs="仿宋_GB2312" w:hint="eastAsia"/>
          <w:bCs/>
          <w:szCs w:val="32"/>
          <w:lang w:bidi="ar"/>
        </w:rPr>
        <w:t>负责横向科研项目经费管理有关政策、制度的起草和解释工作，指导、审查横向科研项目经费预算编制。计划财务处</w:t>
      </w:r>
      <w:r>
        <w:rPr>
          <w:rFonts w:cs="仿宋_GB2312" w:hint="eastAsia"/>
          <w:szCs w:val="32"/>
          <w:lang w:bidi="ar"/>
        </w:rPr>
        <w:t>要严格履行财务监管职责，严把报销审核关，</w:t>
      </w:r>
      <w:r>
        <w:rPr>
          <w:rFonts w:cs="仿宋_GB2312" w:hint="eastAsia"/>
          <w:bCs/>
          <w:szCs w:val="32"/>
          <w:lang w:bidi="ar"/>
        </w:rPr>
        <w:t>负责横向科研项目经费的会计核算，审查项目决算，承担相应的财务管理与服务责任。审计处</w:t>
      </w:r>
      <w:r>
        <w:rPr>
          <w:rFonts w:cs="仿宋_GB2312" w:hint="eastAsia"/>
          <w:szCs w:val="32"/>
          <w:lang w:bidi="ar"/>
        </w:rPr>
        <w:t>要严格履行审计监督职责，</w:t>
      </w:r>
      <w:r>
        <w:rPr>
          <w:rFonts w:cs="仿宋_GB2312" w:hint="eastAsia"/>
          <w:bCs/>
          <w:szCs w:val="32"/>
          <w:lang w:bidi="ar"/>
        </w:rPr>
        <w:t>负责横向科研项目经费的审计调查和监督，承担相应的审计监督责任。</w:t>
      </w:r>
      <w:r>
        <w:rPr>
          <w:rFonts w:cs="仿宋_GB2312" w:hint="eastAsia"/>
          <w:szCs w:val="32"/>
          <w:lang w:bidi="ar"/>
        </w:rPr>
        <w:t>纪检监察室要严格履行执纪监督职责，综合运用监督执纪</w:t>
      </w:r>
      <w:r>
        <w:rPr>
          <w:rFonts w:ascii="仿宋_GB2312" w:cs="仿宋_GB2312" w:hint="eastAsia"/>
          <w:szCs w:val="32"/>
          <w:lang w:bidi="ar"/>
        </w:rPr>
        <w:t>“四种形态”</w:t>
      </w:r>
      <w:r>
        <w:rPr>
          <w:rFonts w:cs="仿宋_GB2312" w:hint="eastAsia"/>
          <w:szCs w:val="32"/>
          <w:lang w:bidi="ar"/>
        </w:rPr>
        <w:t>，查处违规、违法行为。</w:t>
      </w:r>
    </w:p>
    <w:p w:rsidR="009F6D07" w:rsidRDefault="00496B18">
      <w:pPr>
        <w:adjustRightInd w:val="0"/>
        <w:snapToGrid w:val="0"/>
        <w:spacing w:line="560" w:lineRule="exact"/>
        <w:ind w:firstLineChars="200" w:firstLine="640"/>
        <w:rPr>
          <w:bCs/>
          <w:szCs w:val="32"/>
        </w:rPr>
      </w:pPr>
      <w:r>
        <w:rPr>
          <w:rFonts w:cs="仿宋_GB2312" w:hint="eastAsia"/>
          <w:bCs/>
          <w:szCs w:val="32"/>
          <w:lang w:bidi="ar"/>
        </w:rPr>
        <w:t>（二）各二级单位对本单位承担</w:t>
      </w:r>
      <w:r>
        <w:rPr>
          <w:rFonts w:cs="仿宋_GB2312" w:hint="eastAsia"/>
          <w:bCs/>
          <w:szCs w:val="32"/>
          <w:lang w:bidi="ar"/>
        </w:rPr>
        <w:t>的横向科研项目经费负有管理和监督责任，应落实专（兼）职科研、财务工作人员，对经费使用等实施监督管理；要</w:t>
      </w:r>
      <w:r>
        <w:rPr>
          <w:rFonts w:cs="仿宋_GB2312" w:hint="eastAsia"/>
          <w:szCs w:val="32"/>
          <w:lang w:bidi="ar"/>
        </w:rPr>
        <w:t>健全科研经费使用签批制度，切实履行经费审核审批职责，严把审批关。</w:t>
      </w:r>
    </w:p>
    <w:p w:rsidR="009F6D07" w:rsidRDefault="00496B18">
      <w:pPr>
        <w:adjustRightInd w:val="0"/>
        <w:snapToGrid w:val="0"/>
        <w:spacing w:line="560" w:lineRule="exact"/>
        <w:ind w:firstLineChars="200" w:firstLine="640"/>
        <w:rPr>
          <w:bCs/>
          <w:szCs w:val="32"/>
        </w:rPr>
      </w:pPr>
      <w:r>
        <w:rPr>
          <w:rFonts w:cs="仿宋_GB2312" w:hint="eastAsia"/>
          <w:bCs/>
          <w:szCs w:val="32"/>
          <w:lang w:bidi="ar"/>
        </w:rPr>
        <w:t>（三）项目负责人是横向科研项目经费使用的直接责任人，对横向科研项目经费使用的真实性、合</w:t>
      </w:r>
      <w:proofErr w:type="gramStart"/>
      <w:r>
        <w:rPr>
          <w:rFonts w:cs="仿宋_GB2312" w:hint="eastAsia"/>
          <w:bCs/>
          <w:szCs w:val="32"/>
          <w:lang w:bidi="ar"/>
        </w:rPr>
        <w:t>规</w:t>
      </w:r>
      <w:proofErr w:type="gramEnd"/>
      <w:r>
        <w:rPr>
          <w:rFonts w:cs="仿宋_GB2312" w:hint="eastAsia"/>
          <w:bCs/>
          <w:szCs w:val="32"/>
          <w:lang w:bidi="ar"/>
        </w:rPr>
        <w:t>性、合理性、有效性和相关性承担直接的经济与法律责任，并自觉接受相关部门的管理和监督。</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第十八条</w:t>
      </w:r>
      <w:r>
        <w:rPr>
          <w:rFonts w:cs="仿宋_GB2312" w:hint="eastAsia"/>
          <w:bCs/>
          <w:szCs w:val="32"/>
          <w:lang w:bidi="ar"/>
        </w:rPr>
        <w:t xml:space="preserve">　学校建立横向科研项目信息公开制度。除涉密及法律另行规定外，在学校信息公开网对项目信息进行公开，接受社会监督，增加横向科研项目的透明度。</w:t>
      </w:r>
    </w:p>
    <w:p w:rsidR="009F6D07" w:rsidRDefault="00496B18">
      <w:pPr>
        <w:adjustRightInd w:val="0"/>
        <w:snapToGrid w:val="0"/>
        <w:spacing w:line="560" w:lineRule="exact"/>
        <w:ind w:firstLineChars="200" w:firstLine="640"/>
        <w:rPr>
          <w:rFonts w:cs="仿宋_GB2312"/>
          <w:bCs/>
          <w:szCs w:val="32"/>
        </w:rPr>
      </w:pPr>
      <w:r>
        <w:rPr>
          <w:rFonts w:eastAsia="黑体" w:cs="黑体" w:hint="eastAsia"/>
          <w:bCs/>
          <w:szCs w:val="32"/>
          <w:lang w:bidi="ar"/>
        </w:rPr>
        <w:t>第十九条</w:t>
      </w:r>
      <w:r>
        <w:rPr>
          <w:rFonts w:cs="仿宋_GB2312" w:hint="eastAsia"/>
          <w:bCs/>
          <w:szCs w:val="32"/>
          <w:lang w:bidi="ar"/>
        </w:rPr>
        <w:t xml:space="preserve">　科研人员应恪守科研道德准则、遵守科研活动规范，</w:t>
      </w:r>
      <w:proofErr w:type="gramStart"/>
      <w:r>
        <w:rPr>
          <w:rFonts w:cs="仿宋_GB2312" w:hint="eastAsia"/>
          <w:bCs/>
          <w:szCs w:val="32"/>
          <w:lang w:bidi="ar"/>
        </w:rPr>
        <w:t>践行</w:t>
      </w:r>
      <w:proofErr w:type="gramEnd"/>
      <w:r>
        <w:rPr>
          <w:rFonts w:cs="仿宋_GB2312" w:hint="eastAsia"/>
          <w:bCs/>
          <w:szCs w:val="32"/>
          <w:lang w:bidi="ar"/>
        </w:rPr>
        <w:t>科研诚信要求，合理、合规、合法使用横向科研项目经</w:t>
      </w:r>
      <w:r>
        <w:rPr>
          <w:rFonts w:cs="仿宋_GB2312" w:hint="eastAsia"/>
          <w:bCs/>
          <w:szCs w:val="32"/>
          <w:lang w:bidi="ar"/>
        </w:rPr>
        <w:lastRenderedPageBreak/>
        <w:t>费。严禁将横向科研经费挪用于非科研用途，严禁列支与项目研究无关的费用，严禁利用虚假财务资料套取科研项目经费，严禁以考察调研或会议名义赴外埠旅游度假，严禁以虚列人员、虚假签字方式领取劳务费谋取私利，严禁为与项目研究无关人员报销相关经费。</w:t>
      </w:r>
    </w:p>
    <w:p w:rsidR="009F6D07" w:rsidRDefault="00496B18">
      <w:pPr>
        <w:adjustRightInd w:val="0"/>
        <w:snapToGrid w:val="0"/>
        <w:spacing w:line="560" w:lineRule="exact"/>
        <w:ind w:firstLineChars="200" w:firstLine="640"/>
        <w:rPr>
          <w:rFonts w:cs="仿宋_GB2312"/>
          <w:bCs/>
          <w:szCs w:val="32"/>
          <w:lang w:eastAsia="zh" w:bidi="ar"/>
        </w:rPr>
      </w:pPr>
      <w:r>
        <w:rPr>
          <w:rFonts w:eastAsia="黑体" w:cs="黑体" w:hint="eastAsia"/>
          <w:bCs/>
          <w:szCs w:val="32"/>
          <w:lang w:bidi="ar"/>
        </w:rPr>
        <w:t>第二十条</w:t>
      </w:r>
      <w:r>
        <w:rPr>
          <w:rFonts w:cs="仿宋_GB2312" w:hint="eastAsia"/>
          <w:bCs/>
          <w:szCs w:val="32"/>
          <w:lang w:bidi="ar"/>
        </w:rPr>
        <w:t xml:space="preserve">　人文社会科学处、科学技术处</w:t>
      </w:r>
      <w:r>
        <w:rPr>
          <w:rFonts w:cs="仿宋_GB2312" w:hint="eastAsia"/>
          <w:bCs/>
          <w:szCs w:val="32"/>
          <w:lang w:eastAsia="zh" w:bidi="ar"/>
        </w:rPr>
        <w:t>采取专家评审的方式，对单个到账经费</w:t>
      </w:r>
      <w:r>
        <w:rPr>
          <w:rFonts w:cs="仿宋_GB2312"/>
          <w:bCs/>
          <w:szCs w:val="32"/>
          <w:lang w:eastAsia="zh" w:bidi="ar"/>
        </w:rPr>
        <w:t>200</w:t>
      </w:r>
      <w:r>
        <w:rPr>
          <w:rFonts w:cs="仿宋_GB2312" w:hint="eastAsia"/>
          <w:bCs/>
          <w:szCs w:val="32"/>
          <w:lang w:eastAsia="zh" w:bidi="ar"/>
        </w:rPr>
        <w:t>万以上（含）的横向科研项目进行验收审核，提出项目验收意见，作为业绩计分与奖励依据。符合条件且拟申报上</w:t>
      </w:r>
      <w:r>
        <w:rPr>
          <w:rFonts w:cs="仿宋_GB2312" w:hint="eastAsia"/>
          <w:bCs/>
          <w:szCs w:val="32"/>
          <w:lang w:eastAsia="zh" w:bidi="ar"/>
        </w:rPr>
        <w:t>升为省重大科技计划项目的横向科研项目，按照《关于省重点行业领域科技计划项目、企业自主实施的科技项目和高校院所实施的产学研项目上升为省重大科技计划项目的实施细则（试行）》（浙科发重〔</w:t>
      </w:r>
      <w:r>
        <w:rPr>
          <w:rFonts w:cs="仿宋_GB2312"/>
          <w:bCs/>
          <w:szCs w:val="32"/>
          <w:lang w:eastAsia="zh" w:bidi="ar"/>
        </w:rPr>
        <w:t>2025</w:t>
      </w:r>
      <w:r>
        <w:rPr>
          <w:rFonts w:cs="仿宋_GB2312" w:hint="eastAsia"/>
          <w:bCs/>
          <w:szCs w:val="32"/>
          <w:lang w:eastAsia="zh" w:bidi="ar"/>
        </w:rPr>
        <w:t>〕</w:t>
      </w:r>
      <w:r>
        <w:rPr>
          <w:rFonts w:cs="仿宋_GB2312"/>
          <w:bCs/>
          <w:szCs w:val="32"/>
          <w:lang w:eastAsia="zh" w:bidi="ar"/>
        </w:rPr>
        <w:t>37</w:t>
      </w:r>
      <w:r>
        <w:rPr>
          <w:rFonts w:cs="仿宋_GB2312" w:hint="eastAsia"/>
          <w:bCs/>
          <w:szCs w:val="32"/>
          <w:lang w:eastAsia="zh" w:bidi="ar"/>
        </w:rPr>
        <w:t>号），由省科技厅进行验收与认定。</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第二十一条</w:t>
      </w:r>
      <w:r>
        <w:rPr>
          <w:rFonts w:cs="仿宋_GB2312" w:hint="eastAsia"/>
          <w:bCs/>
          <w:szCs w:val="32"/>
          <w:lang w:bidi="ar"/>
        </w:rPr>
        <w:t xml:space="preserve">　横向科研项目实施过程中，若合作双方有项目研究内容、项目负责人、研究期限、成果形式、预算约定等重要事项变更需求，须经委托方同意后填写《重要事项变更备案表》（见附件</w:t>
      </w:r>
      <w:r>
        <w:rPr>
          <w:rFonts w:cs="仿宋_GB2312"/>
          <w:bCs/>
          <w:szCs w:val="32"/>
          <w:lang w:bidi="ar"/>
        </w:rPr>
        <w:t>8</w:t>
      </w:r>
      <w:r>
        <w:rPr>
          <w:rFonts w:cs="仿宋_GB2312" w:hint="eastAsia"/>
          <w:bCs/>
          <w:szCs w:val="32"/>
          <w:lang w:bidi="ar"/>
        </w:rPr>
        <w:t>），</w:t>
      </w:r>
      <w:proofErr w:type="gramStart"/>
      <w:r>
        <w:rPr>
          <w:rFonts w:cs="仿宋_GB2312" w:hint="eastAsia"/>
          <w:bCs/>
          <w:szCs w:val="32"/>
          <w:lang w:bidi="ar"/>
        </w:rPr>
        <w:t>报人文</w:t>
      </w:r>
      <w:proofErr w:type="gramEnd"/>
      <w:r>
        <w:rPr>
          <w:rFonts w:cs="仿宋_GB2312" w:hint="eastAsia"/>
          <w:bCs/>
          <w:szCs w:val="32"/>
          <w:lang w:bidi="ar"/>
        </w:rPr>
        <w:t>社会科学处、科学技术处备案，方可变更。</w:t>
      </w:r>
    </w:p>
    <w:p w:rsidR="009F6D07" w:rsidRDefault="00496B18">
      <w:pPr>
        <w:adjustRightInd w:val="0"/>
        <w:snapToGrid w:val="0"/>
        <w:spacing w:beforeLines="50" w:before="156" w:afterLines="50" w:after="156" w:line="560" w:lineRule="exact"/>
        <w:jc w:val="center"/>
        <w:rPr>
          <w:rFonts w:eastAsia="黑体" w:cs="黑体"/>
          <w:bCs/>
          <w:szCs w:val="32"/>
          <w:lang w:bidi="ar"/>
        </w:rPr>
      </w:pPr>
      <w:r>
        <w:rPr>
          <w:rFonts w:eastAsia="黑体" w:cs="黑体" w:hint="eastAsia"/>
          <w:bCs/>
          <w:szCs w:val="32"/>
          <w:lang w:bidi="ar"/>
        </w:rPr>
        <w:t>第六章　附则</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第二十二条</w:t>
      </w:r>
      <w:r>
        <w:rPr>
          <w:rFonts w:cs="仿宋_GB2312" w:hint="eastAsia"/>
          <w:bCs/>
          <w:szCs w:val="32"/>
          <w:lang w:bidi="ar"/>
        </w:rPr>
        <w:t xml:space="preserve">　在本办法施行之日前，签订的横向科研</w:t>
      </w:r>
      <w:r>
        <w:rPr>
          <w:rFonts w:cs="仿宋_GB2312" w:hint="eastAsia"/>
          <w:bCs/>
          <w:szCs w:val="32"/>
          <w:lang w:bidi="ar"/>
        </w:rPr>
        <w:t>项目科研业绩分与奖励参照《</w:t>
      </w:r>
      <w:r>
        <w:rPr>
          <w:rFonts w:cs="仿宋_GB2312" w:hint="eastAsia"/>
          <w:bCs/>
          <w:szCs w:val="32"/>
          <w:lang w:eastAsia="zh" w:bidi="ar"/>
        </w:rPr>
        <w:t>浙江师范大学</w:t>
      </w:r>
      <w:r>
        <w:rPr>
          <w:rFonts w:cs="仿宋_GB2312" w:hint="eastAsia"/>
          <w:bCs/>
          <w:szCs w:val="32"/>
          <w:lang w:bidi="ar"/>
        </w:rPr>
        <w:t>科研业绩计分与奖励办法</w:t>
      </w:r>
      <w:r>
        <w:rPr>
          <w:rFonts w:cs="仿宋_GB2312" w:hint="eastAsia"/>
          <w:bCs/>
          <w:szCs w:val="32"/>
          <w:lang w:eastAsia="zh" w:bidi="ar"/>
        </w:rPr>
        <w:t>（</w:t>
      </w:r>
      <w:r>
        <w:rPr>
          <w:rFonts w:cs="仿宋_GB2312"/>
          <w:bCs/>
          <w:szCs w:val="32"/>
          <w:lang w:eastAsia="zh" w:bidi="ar"/>
        </w:rPr>
        <w:t>2022</w:t>
      </w:r>
      <w:r>
        <w:rPr>
          <w:rFonts w:cs="仿宋_GB2312" w:hint="eastAsia"/>
          <w:bCs/>
          <w:szCs w:val="32"/>
          <w:lang w:eastAsia="zh" w:bidi="ar"/>
        </w:rPr>
        <w:t>年修订）</w:t>
      </w:r>
      <w:r>
        <w:rPr>
          <w:rFonts w:cs="仿宋_GB2312" w:hint="eastAsia"/>
          <w:bCs/>
          <w:szCs w:val="32"/>
          <w:lang w:bidi="ar"/>
        </w:rPr>
        <w:t>》执行。在本办法施行之日后，签订的横向科研项目只</w:t>
      </w:r>
      <w:proofErr w:type="gramStart"/>
      <w:r>
        <w:rPr>
          <w:rFonts w:cs="仿宋_GB2312" w:hint="eastAsia"/>
          <w:bCs/>
          <w:szCs w:val="32"/>
          <w:lang w:bidi="ar"/>
        </w:rPr>
        <w:t>计科研</w:t>
      </w:r>
      <w:proofErr w:type="gramEnd"/>
      <w:r>
        <w:rPr>
          <w:rFonts w:cs="仿宋_GB2312" w:hint="eastAsia"/>
          <w:bCs/>
          <w:szCs w:val="32"/>
          <w:lang w:bidi="ar"/>
        </w:rPr>
        <w:t>业绩分，不奖励。</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第二十三条</w:t>
      </w:r>
      <w:r>
        <w:rPr>
          <w:rFonts w:cs="仿宋_GB2312" w:hint="eastAsia"/>
          <w:bCs/>
          <w:szCs w:val="32"/>
          <w:lang w:bidi="ar"/>
        </w:rPr>
        <w:t xml:space="preserve">　学校原有涉及横向科研项目经费开支标准与要</w:t>
      </w:r>
      <w:r>
        <w:rPr>
          <w:rFonts w:cs="仿宋_GB2312" w:hint="eastAsia"/>
          <w:bCs/>
          <w:szCs w:val="32"/>
          <w:lang w:bidi="ar"/>
        </w:rPr>
        <w:lastRenderedPageBreak/>
        <w:t>求和本办法不符的，以本办法为准。本办法中参照文件如有更新，按其最新规定执行。</w:t>
      </w:r>
    </w:p>
    <w:p w:rsidR="009F6D07" w:rsidRDefault="00496B18">
      <w:pPr>
        <w:adjustRightInd w:val="0"/>
        <w:snapToGrid w:val="0"/>
        <w:spacing w:line="560" w:lineRule="exact"/>
        <w:ind w:firstLineChars="200" w:firstLine="640"/>
        <w:rPr>
          <w:bCs/>
          <w:szCs w:val="32"/>
        </w:rPr>
      </w:pPr>
      <w:r>
        <w:rPr>
          <w:rFonts w:eastAsia="黑体" w:cs="黑体" w:hint="eastAsia"/>
          <w:bCs/>
          <w:szCs w:val="32"/>
          <w:lang w:bidi="ar"/>
        </w:rPr>
        <w:t>第二十四条</w:t>
      </w:r>
      <w:r>
        <w:rPr>
          <w:rFonts w:cs="仿宋_GB2312" w:hint="eastAsia"/>
          <w:bCs/>
          <w:szCs w:val="32"/>
          <w:lang w:bidi="ar"/>
        </w:rPr>
        <w:t xml:space="preserve">　本办法自发布</w:t>
      </w:r>
      <w:r>
        <w:rPr>
          <w:rFonts w:cs="宋体"/>
          <w:bCs/>
          <w:szCs w:val="32"/>
          <w:lang w:bidi="ar"/>
        </w:rPr>
        <w:t>2026</w:t>
      </w:r>
      <w:r>
        <w:rPr>
          <w:rFonts w:cs="仿宋_GB2312" w:hint="eastAsia"/>
          <w:bCs/>
          <w:szCs w:val="32"/>
          <w:lang w:bidi="ar"/>
        </w:rPr>
        <w:t>年</w:t>
      </w:r>
      <w:r>
        <w:rPr>
          <w:rFonts w:cs="宋体"/>
          <w:bCs/>
          <w:szCs w:val="32"/>
          <w:lang w:bidi="ar"/>
        </w:rPr>
        <w:t>1</w:t>
      </w:r>
      <w:r>
        <w:rPr>
          <w:rFonts w:cs="仿宋_GB2312" w:hint="eastAsia"/>
          <w:bCs/>
          <w:szCs w:val="32"/>
          <w:lang w:bidi="ar"/>
        </w:rPr>
        <w:t>月</w:t>
      </w:r>
      <w:r>
        <w:rPr>
          <w:rFonts w:cs="宋体"/>
          <w:bCs/>
          <w:szCs w:val="32"/>
          <w:lang w:bidi="ar"/>
        </w:rPr>
        <w:t>1</w:t>
      </w:r>
      <w:r>
        <w:rPr>
          <w:rFonts w:cs="仿宋_GB2312" w:hint="eastAsia"/>
          <w:bCs/>
          <w:szCs w:val="32"/>
          <w:lang w:bidi="ar"/>
        </w:rPr>
        <w:t>日起施行</w:t>
      </w:r>
      <w:r>
        <w:rPr>
          <w:rFonts w:cs="仿宋_GB2312" w:hint="eastAsia"/>
          <w:bCs/>
          <w:szCs w:val="32"/>
          <w:lang w:eastAsia="zh" w:bidi="ar"/>
        </w:rPr>
        <w:t>，试行期</w:t>
      </w:r>
      <w:r>
        <w:rPr>
          <w:rFonts w:cs="仿宋_GB2312"/>
          <w:bCs/>
          <w:szCs w:val="32"/>
          <w:lang w:eastAsia="zh" w:bidi="ar"/>
        </w:rPr>
        <w:t>2</w:t>
      </w:r>
      <w:r>
        <w:rPr>
          <w:rFonts w:cs="仿宋_GB2312" w:hint="eastAsia"/>
          <w:bCs/>
          <w:szCs w:val="32"/>
          <w:lang w:eastAsia="zh" w:bidi="ar"/>
        </w:rPr>
        <w:t>年</w:t>
      </w:r>
      <w:r>
        <w:rPr>
          <w:rFonts w:cs="仿宋_GB2312" w:hint="eastAsia"/>
          <w:bCs/>
          <w:szCs w:val="32"/>
          <w:lang w:bidi="ar"/>
        </w:rPr>
        <w:t>。</w:t>
      </w:r>
    </w:p>
    <w:p w:rsidR="009F6D07" w:rsidRDefault="00496B18">
      <w:pPr>
        <w:adjustRightInd w:val="0"/>
        <w:snapToGrid w:val="0"/>
        <w:spacing w:line="560" w:lineRule="exact"/>
        <w:ind w:firstLineChars="200" w:firstLine="640"/>
        <w:rPr>
          <w:rFonts w:cs="仿宋_GB2312"/>
          <w:bCs/>
          <w:szCs w:val="32"/>
          <w:lang w:bidi="ar"/>
        </w:rPr>
      </w:pPr>
      <w:r>
        <w:rPr>
          <w:rFonts w:eastAsia="黑体" w:cs="黑体" w:hint="eastAsia"/>
          <w:bCs/>
          <w:szCs w:val="32"/>
          <w:lang w:bidi="ar"/>
        </w:rPr>
        <w:t>第二十五条</w:t>
      </w:r>
      <w:r>
        <w:rPr>
          <w:rFonts w:cs="仿宋_GB2312" w:hint="eastAsia"/>
          <w:bCs/>
          <w:szCs w:val="32"/>
          <w:lang w:bidi="ar"/>
        </w:rPr>
        <w:t xml:space="preserve">　本办法由人文社会科学处、科学技术处、计划财务处负责解释。</w:t>
      </w:r>
    </w:p>
    <w:p w:rsidR="009F6D07" w:rsidRDefault="009F6D07">
      <w:pPr>
        <w:adjustRightInd w:val="0"/>
        <w:snapToGrid w:val="0"/>
        <w:spacing w:line="560" w:lineRule="exact"/>
        <w:ind w:firstLineChars="200" w:firstLine="640"/>
        <w:rPr>
          <w:bCs/>
          <w:szCs w:val="32"/>
        </w:rPr>
      </w:pPr>
    </w:p>
    <w:p w:rsidR="009F6D07" w:rsidRDefault="00496B18">
      <w:pPr>
        <w:adjustRightInd w:val="0"/>
        <w:snapToGrid w:val="0"/>
        <w:spacing w:line="560" w:lineRule="exact"/>
        <w:ind w:firstLineChars="200" w:firstLine="640"/>
        <w:rPr>
          <w:rFonts w:cs="宋体"/>
          <w:bCs/>
          <w:szCs w:val="32"/>
        </w:rPr>
      </w:pPr>
      <w:r>
        <w:rPr>
          <w:rFonts w:cs="仿宋_GB2312" w:hint="eastAsia"/>
          <w:bCs/>
          <w:szCs w:val="32"/>
          <w:lang w:bidi="ar"/>
        </w:rPr>
        <w:t>附件：</w:t>
      </w:r>
      <w:r>
        <w:rPr>
          <w:bCs/>
          <w:szCs w:val="32"/>
          <w:lang w:bidi="ar"/>
        </w:rPr>
        <w:t>1</w:t>
      </w:r>
      <w:r>
        <w:rPr>
          <w:rFonts w:hint="eastAsia"/>
          <w:bCs/>
          <w:szCs w:val="32"/>
          <w:lang w:eastAsia="zh" w:bidi="ar"/>
        </w:rPr>
        <w:t>．</w:t>
      </w:r>
      <w:r>
        <w:rPr>
          <w:rFonts w:cs="仿宋_GB2312" w:hint="eastAsia"/>
          <w:bCs/>
          <w:szCs w:val="32"/>
          <w:lang w:bidi="ar"/>
        </w:rPr>
        <w:t>浙江师范大学科研项目数据采集劳务费发放表</w:t>
      </w:r>
    </w:p>
    <w:p w:rsidR="009F6D07" w:rsidRDefault="00496B18">
      <w:pPr>
        <w:autoSpaceDN w:val="0"/>
        <w:adjustRightInd w:val="0"/>
        <w:snapToGrid w:val="0"/>
        <w:spacing w:line="560" w:lineRule="exact"/>
        <w:ind w:firstLineChars="500" w:firstLine="1600"/>
        <w:rPr>
          <w:rFonts w:cs="宋体"/>
          <w:bCs/>
          <w:szCs w:val="32"/>
        </w:rPr>
      </w:pPr>
      <w:r>
        <w:rPr>
          <w:rFonts w:cs="宋体"/>
          <w:bCs/>
          <w:szCs w:val="32"/>
        </w:rPr>
        <w:t>2</w:t>
      </w:r>
      <w:r>
        <w:rPr>
          <w:rFonts w:cs="宋体" w:hint="eastAsia"/>
          <w:bCs/>
          <w:szCs w:val="32"/>
        </w:rPr>
        <w:t>．</w:t>
      </w:r>
      <w:r>
        <w:rPr>
          <w:rFonts w:cs="仿宋_GB2312" w:hint="eastAsia"/>
          <w:bCs/>
          <w:szCs w:val="32"/>
          <w:lang w:bidi="ar"/>
        </w:rPr>
        <w:t>浙江师范大学横向科研项目临时聘请人员确认书</w:t>
      </w:r>
    </w:p>
    <w:p w:rsidR="009F6D07" w:rsidRDefault="00496B18">
      <w:pPr>
        <w:autoSpaceDN w:val="0"/>
        <w:adjustRightInd w:val="0"/>
        <w:snapToGrid w:val="0"/>
        <w:spacing w:line="560" w:lineRule="exact"/>
        <w:ind w:firstLineChars="500" w:firstLine="1600"/>
        <w:rPr>
          <w:rFonts w:cs="宋体"/>
          <w:bCs/>
          <w:spacing w:val="6"/>
          <w:szCs w:val="32"/>
        </w:rPr>
      </w:pPr>
      <w:r>
        <w:rPr>
          <w:rFonts w:cs="宋体"/>
          <w:bCs/>
          <w:szCs w:val="32"/>
        </w:rPr>
        <w:t>3</w:t>
      </w:r>
      <w:r>
        <w:rPr>
          <w:rFonts w:cs="宋体" w:hint="eastAsia"/>
          <w:bCs/>
          <w:szCs w:val="32"/>
        </w:rPr>
        <w:t>．</w:t>
      </w:r>
      <w:r>
        <w:rPr>
          <w:rFonts w:cs="宋体" w:hint="eastAsia"/>
          <w:bCs/>
          <w:spacing w:val="6"/>
          <w:szCs w:val="32"/>
        </w:rPr>
        <w:t>浙江师范大学横向科研项目专家咨询费发放事项</w:t>
      </w:r>
    </w:p>
    <w:p w:rsidR="009F6D07" w:rsidRDefault="00496B18">
      <w:pPr>
        <w:autoSpaceDN w:val="0"/>
        <w:adjustRightInd w:val="0"/>
        <w:snapToGrid w:val="0"/>
        <w:spacing w:line="560" w:lineRule="exact"/>
        <w:ind w:firstLineChars="625" w:firstLine="2075"/>
        <w:rPr>
          <w:rFonts w:cs="宋体"/>
          <w:bCs/>
          <w:spacing w:val="6"/>
          <w:szCs w:val="32"/>
        </w:rPr>
      </w:pPr>
      <w:r>
        <w:rPr>
          <w:rFonts w:cs="宋体" w:hint="eastAsia"/>
          <w:bCs/>
          <w:spacing w:val="6"/>
          <w:szCs w:val="32"/>
        </w:rPr>
        <w:t>说明</w:t>
      </w:r>
    </w:p>
    <w:p w:rsidR="009F6D07" w:rsidRDefault="00496B18">
      <w:pPr>
        <w:autoSpaceDN w:val="0"/>
        <w:adjustRightInd w:val="0"/>
        <w:snapToGrid w:val="0"/>
        <w:spacing w:line="560" w:lineRule="exact"/>
        <w:ind w:firstLineChars="500" w:firstLine="1600"/>
        <w:rPr>
          <w:rFonts w:cs="宋体"/>
          <w:bCs/>
          <w:szCs w:val="32"/>
        </w:rPr>
      </w:pPr>
      <w:r>
        <w:rPr>
          <w:rFonts w:cs="宋体"/>
          <w:bCs/>
          <w:szCs w:val="32"/>
        </w:rPr>
        <w:t>4</w:t>
      </w:r>
      <w:r>
        <w:rPr>
          <w:rFonts w:cs="宋体" w:hint="eastAsia"/>
          <w:bCs/>
          <w:szCs w:val="32"/>
        </w:rPr>
        <w:t>．浙江师范大学科研项目经费无票据支出证明单</w:t>
      </w:r>
    </w:p>
    <w:p w:rsidR="009F6D07" w:rsidRDefault="00496B18">
      <w:pPr>
        <w:autoSpaceDN w:val="0"/>
        <w:adjustRightInd w:val="0"/>
        <w:snapToGrid w:val="0"/>
        <w:spacing w:line="560" w:lineRule="exact"/>
        <w:ind w:firstLineChars="625" w:firstLine="2000"/>
        <w:rPr>
          <w:rFonts w:cs="宋体"/>
          <w:bCs/>
          <w:szCs w:val="32"/>
        </w:rPr>
      </w:pPr>
      <w:r>
        <w:rPr>
          <w:rFonts w:cs="宋体" w:hint="eastAsia"/>
          <w:bCs/>
          <w:szCs w:val="32"/>
        </w:rPr>
        <w:t>（</w:t>
      </w:r>
      <w:proofErr w:type="gramStart"/>
      <w:r>
        <w:rPr>
          <w:rFonts w:cs="宋体" w:hint="eastAsia"/>
          <w:bCs/>
          <w:szCs w:val="32"/>
        </w:rPr>
        <w:t>限科研</w:t>
      </w:r>
      <w:proofErr w:type="gramEnd"/>
      <w:r>
        <w:rPr>
          <w:rFonts w:cs="宋体" w:hint="eastAsia"/>
          <w:bCs/>
          <w:szCs w:val="32"/>
        </w:rPr>
        <w:t>项目）</w:t>
      </w:r>
    </w:p>
    <w:p w:rsidR="009F6D07" w:rsidRDefault="00496B18">
      <w:pPr>
        <w:autoSpaceDN w:val="0"/>
        <w:adjustRightInd w:val="0"/>
        <w:snapToGrid w:val="0"/>
        <w:spacing w:line="560" w:lineRule="exact"/>
        <w:ind w:firstLineChars="500" w:firstLine="1600"/>
        <w:rPr>
          <w:rFonts w:cs="宋体"/>
          <w:bCs/>
          <w:szCs w:val="32"/>
        </w:rPr>
      </w:pPr>
      <w:r>
        <w:rPr>
          <w:rFonts w:cs="宋体"/>
          <w:bCs/>
          <w:szCs w:val="32"/>
        </w:rPr>
        <w:t>5</w:t>
      </w:r>
      <w:r>
        <w:rPr>
          <w:rFonts w:cs="宋体" w:hint="eastAsia"/>
          <w:bCs/>
          <w:szCs w:val="32"/>
        </w:rPr>
        <w:t>．浙江师范大学横向科研项目校内分项申请表</w:t>
      </w:r>
    </w:p>
    <w:p w:rsidR="009F6D07" w:rsidRDefault="00496B18">
      <w:pPr>
        <w:autoSpaceDN w:val="0"/>
        <w:adjustRightInd w:val="0"/>
        <w:snapToGrid w:val="0"/>
        <w:spacing w:line="560" w:lineRule="exact"/>
        <w:ind w:firstLineChars="500" w:firstLine="1600"/>
        <w:rPr>
          <w:rFonts w:cs="宋体"/>
          <w:bCs/>
          <w:szCs w:val="32"/>
        </w:rPr>
      </w:pPr>
      <w:r>
        <w:rPr>
          <w:rFonts w:cs="宋体"/>
          <w:bCs/>
          <w:szCs w:val="32"/>
        </w:rPr>
        <w:t>6</w:t>
      </w:r>
      <w:r>
        <w:rPr>
          <w:rFonts w:cs="宋体" w:hint="eastAsia"/>
          <w:bCs/>
          <w:szCs w:val="32"/>
        </w:rPr>
        <w:t>．浙江师范大学横向科研项目结题备案表</w:t>
      </w:r>
    </w:p>
    <w:p w:rsidR="009F6D07" w:rsidRDefault="00496B18">
      <w:pPr>
        <w:autoSpaceDN w:val="0"/>
        <w:adjustRightInd w:val="0"/>
        <w:snapToGrid w:val="0"/>
        <w:spacing w:line="560" w:lineRule="exact"/>
        <w:ind w:firstLineChars="500" w:firstLine="1600"/>
        <w:rPr>
          <w:rFonts w:cs="宋体"/>
          <w:bCs/>
          <w:szCs w:val="32"/>
        </w:rPr>
      </w:pPr>
      <w:r>
        <w:rPr>
          <w:rFonts w:cs="宋体" w:hint="eastAsia"/>
          <w:bCs/>
          <w:szCs w:val="32"/>
        </w:rPr>
        <w:t>7</w:t>
      </w:r>
      <w:r>
        <w:rPr>
          <w:rFonts w:cs="宋体" w:hint="eastAsia"/>
          <w:bCs/>
          <w:szCs w:val="32"/>
        </w:rPr>
        <w:t>．浙江师范大学横向科研项目结余经费分配表</w:t>
      </w:r>
    </w:p>
    <w:p w:rsidR="009F6D07" w:rsidRDefault="00496B18">
      <w:pPr>
        <w:autoSpaceDN w:val="0"/>
        <w:adjustRightInd w:val="0"/>
        <w:snapToGrid w:val="0"/>
        <w:spacing w:line="560" w:lineRule="exact"/>
        <w:ind w:firstLineChars="500" w:firstLine="1600"/>
        <w:rPr>
          <w:rFonts w:cs="宋体"/>
          <w:bCs/>
          <w:szCs w:val="32"/>
        </w:rPr>
      </w:pPr>
      <w:r>
        <w:rPr>
          <w:rFonts w:cs="宋体" w:hint="eastAsia"/>
          <w:bCs/>
          <w:szCs w:val="32"/>
        </w:rPr>
        <w:t>8</w:t>
      </w:r>
      <w:r>
        <w:rPr>
          <w:rFonts w:cs="宋体" w:hint="eastAsia"/>
          <w:bCs/>
          <w:szCs w:val="32"/>
        </w:rPr>
        <w:t>．浙江师范大学横向科研项目重大事项备案表</w:t>
      </w:r>
    </w:p>
    <w:p w:rsidR="009F6D07" w:rsidRDefault="009F6D07">
      <w:pPr>
        <w:adjustRightInd w:val="0"/>
        <w:snapToGrid w:val="0"/>
        <w:spacing w:line="560" w:lineRule="exact"/>
        <w:rPr>
          <w:rFonts w:ascii="仿宋_GB2312" w:cs="仿宋_GB2312"/>
          <w:szCs w:val="32"/>
          <w:lang w:bidi="ar"/>
        </w:rPr>
      </w:pPr>
    </w:p>
    <w:p w:rsidR="009F6D07" w:rsidRDefault="009F6D07">
      <w:pPr>
        <w:adjustRightInd w:val="0"/>
        <w:snapToGrid w:val="0"/>
      </w:pPr>
    </w:p>
    <w:tbl>
      <w:tblPr>
        <w:tblpPr w:leftFromText="181" w:rightFromText="181" w:horzAnchor="margin" w:tblpYSpec="bottom"/>
        <w:tblW w:w="0" w:type="auto"/>
        <w:tblLayout w:type="fixed"/>
        <w:tblCellMar>
          <w:left w:w="0" w:type="dxa"/>
          <w:right w:w="0" w:type="dxa"/>
        </w:tblCellMar>
        <w:tblLook w:val="04A0" w:firstRow="1" w:lastRow="0" w:firstColumn="1" w:lastColumn="0" w:noHBand="0" w:noVBand="1"/>
      </w:tblPr>
      <w:tblGrid>
        <w:gridCol w:w="4511"/>
        <w:gridCol w:w="4512"/>
      </w:tblGrid>
      <w:tr w:rsidR="009F6D07">
        <w:trPr>
          <w:cantSplit/>
          <w:trHeight w:val="567"/>
        </w:trPr>
        <w:tc>
          <w:tcPr>
            <w:tcW w:w="9023" w:type="dxa"/>
            <w:gridSpan w:val="2"/>
            <w:tcBorders>
              <w:top w:val="single" w:sz="8" w:space="0" w:color="auto"/>
              <w:bottom w:val="single" w:sz="4" w:space="0" w:color="auto"/>
            </w:tcBorders>
            <w:vAlign w:val="center"/>
          </w:tcPr>
          <w:p w:rsidR="009F6D07" w:rsidRDefault="00496B18">
            <w:pPr>
              <w:adjustRightInd w:val="0"/>
              <w:snapToGrid w:val="0"/>
              <w:spacing w:line="240" w:lineRule="auto"/>
              <w:jc w:val="left"/>
              <w:rPr>
                <w:sz w:val="28"/>
              </w:rPr>
            </w:pPr>
            <w:r>
              <w:rPr>
                <w:sz w:val="28"/>
              </w:rPr>
              <w:t xml:space="preserve">　抄送：</w:t>
            </w:r>
            <w:bookmarkStart w:id="5" w:name="抄送单位"/>
            <w:r>
              <w:rPr>
                <w:rFonts w:hint="eastAsia"/>
                <w:sz w:val="28"/>
              </w:rPr>
              <w:t>各党委、党总支，行知学院。</w:t>
            </w:r>
            <w:bookmarkEnd w:id="5"/>
          </w:p>
        </w:tc>
      </w:tr>
      <w:tr w:rsidR="009F6D07">
        <w:trPr>
          <w:cantSplit/>
          <w:trHeight w:hRule="exact" w:val="567"/>
        </w:trPr>
        <w:tc>
          <w:tcPr>
            <w:tcW w:w="4511" w:type="dxa"/>
            <w:tcBorders>
              <w:top w:val="single" w:sz="4" w:space="0" w:color="auto"/>
              <w:bottom w:val="single" w:sz="8" w:space="0" w:color="auto"/>
            </w:tcBorders>
            <w:vAlign w:val="center"/>
          </w:tcPr>
          <w:p w:rsidR="009F6D07" w:rsidRDefault="00496B18">
            <w:pPr>
              <w:adjustRightInd w:val="0"/>
              <w:snapToGrid w:val="0"/>
              <w:spacing w:line="240" w:lineRule="auto"/>
              <w:rPr>
                <w:sz w:val="28"/>
              </w:rPr>
            </w:pPr>
            <w:r>
              <w:rPr>
                <w:sz w:val="28"/>
              </w:rPr>
              <w:t xml:space="preserve">　</w:t>
            </w:r>
            <w:r>
              <w:rPr>
                <w:rFonts w:hint="eastAsia"/>
                <w:sz w:val="28"/>
              </w:rPr>
              <w:t>浙江师范大学办公室</w:t>
            </w:r>
          </w:p>
        </w:tc>
        <w:tc>
          <w:tcPr>
            <w:tcW w:w="4512" w:type="dxa"/>
            <w:tcBorders>
              <w:top w:val="single" w:sz="4" w:space="0" w:color="auto"/>
              <w:bottom w:val="single" w:sz="8" w:space="0" w:color="auto"/>
            </w:tcBorders>
            <w:vAlign w:val="center"/>
          </w:tcPr>
          <w:p w:rsidR="009F6D07" w:rsidRDefault="00496B18">
            <w:pPr>
              <w:adjustRightInd w:val="0"/>
              <w:snapToGrid w:val="0"/>
              <w:spacing w:line="240" w:lineRule="auto"/>
              <w:ind w:rightChars="100" w:right="320"/>
              <w:jc w:val="right"/>
              <w:rPr>
                <w:sz w:val="28"/>
              </w:rPr>
            </w:pPr>
            <w:bookmarkStart w:id="6" w:name="印发日期"/>
            <w:r>
              <w:rPr>
                <w:rFonts w:hAnsi="宋体" w:cs="宋体" w:hint="eastAsia"/>
                <w:kern w:val="0"/>
                <w:sz w:val="28"/>
              </w:rPr>
              <w:t>2026</w:t>
            </w:r>
            <w:r>
              <w:rPr>
                <w:rFonts w:hAnsi="宋体" w:cs="宋体" w:hint="eastAsia"/>
                <w:kern w:val="0"/>
                <w:sz w:val="28"/>
              </w:rPr>
              <w:t>年</w:t>
            </w:r>
            <w:r>
              <w:rPr>
                <w:rFonts w:hAnsi="宋体" w:cs="宋体" w:hint="eastAsia"/>
                <w:kern w:val="0"/>
                <w:sz w:val="28"/>
              </w:rPr>
              <w:t>3</w:t>
            </w:r>
            <w:r>
              <w:rPr>
                <w:rFonts w:hAnsi="宋体" w:cs="宋体" w:hint="eastAsia"/>
                <w:kern w:val="0"/>
                <w:sz w:val="28"/>
              </w:rPr>
              <w:t>月</w:t>
            </w:r>
            <w:r>
              <w:rPr>
                <w:rFonts w:hAnsi="宋体" w:cs="宋体" w:hint="eastAsia"/>
                <w:kern w:val="0"/>
                <w:sz w:val="28"/>
              </w:rPr>
              <w:t>6</w:t>
            </w:r>
            <w:r>
              <w:rPr>
                <w:rFonts w:hAnsi="宋体" w:cs="宋体" w:hint="eastAsia"/>
                <w:kern w:val="0"/>
                <w:sz w:val="28"/>
              </w:rPr>
              <w:t>日印发</w:t>
            </w:r>
            <w:bookmarkEnd w:id="6"/>
          </w:p>
        </w:tc>
      </w:tr>
    </w:tbl>
    <w:p w:rsidR="009F6D07" w:rsidRDefault="009F6D07">
      <w:pPr>
        <w:adjustRightInd w:val="0"/>
        <w:snapToGrid w:val="0"/>
      </w:pPr>
    </w:p>
    <w:sectPr w:rsidR="009F6D07">
      <w:footerReference w:type="even" r:id="rId7"/>
      <w:footerReference w:type="default" r:id="rId8"/>
      <w:pgSz w:w="11906" w:h="16838"/>
      <w:pgMar w:top="1928" w:right="1418" w:bottom="1985" w:left="1474" w:header="851" w:footer="153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6B18" w:rsidRDefault="00496B18">
      <w:pPr>
        <w:spacing w:line="240" w:lineRule="auto"/>
      </w:pPr>
      <w:r>
        <w:separator/>
      </w:r>
    </w:p>
  </w:endnote>
  <w:endnote w:type="continuationSeparator" w:id="0">
    <w:p w:rsidR="00496B18" w:rsidRDefault="00496B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1970979"/>
      <w:docPartObj>
        <w:docPartGallery w:val="AutoText"/>
      </w:docPartObj>
    </w:sdtPr>
    <w:sdtEndPr/>
    <w:sdtContent>
      <w:p w:rsidR="009F6D07" w:rsidRDefault="00496B18">
        <w:pPr>
          <w:pStyle w:val="a7"/>
          <w:ind w:leftChars="100" w:left="320"/>
          <w:rPr>
            <w:rFonts w:eastAsia="楷体_GB2312"/>
            <w:sz w:val="28"/>
          </w:rPr>
        </w:pPr>
        <w:r>
          <w:rPr>
            <w:rStyle w:val="ae"/>
            <w:rFonts w:eastAsia="楷体_GB2312" w:hint="eastAsia"/>
            <w:sz w:val="28"/>
          </w:rPr>
          <w:t>—</w:t>
        </w:r>
        <w:r>
          <w:rPr>
            <w:rStyle w:val="ae"/>
            <w:rFonts w:eastAsia="楷体_GB2312" w:hint="eastAsia"/>
            <w:sz w:val="28"/>
          </w:rPr>
          <w:t xml:space="preserve"> </w:t>
        </w:r>
        <w:r>
          <w:rPr>
            <w:rFonts w:ascii="Times New Roman" w:eastAsia="楷体_GB2312" w:hAnsi="Times New Roman" w:cs="Times New Roman"/>
            <w:sz w:val="28"/>
          </w:rPr>
          <w:fldChar w:fldCharType="begin"/>
        </w:r>
        <w:r>
          <w:rPr>
            <w:rStyle w:val="ae"/>
            <w:rFonts w:ascii="Times New Roman" w:eastAsia="楷体_GB2312" w:hAnsi="Times New Roman" w:cs="Times New Roman"/>
            <w:sz w:val="28"/>
          </w:rPr>
          <w:instrText xml:space="preserve"> PAGE </w:instrText>
        </w:r>
        <w:r>
          <w:rPr>
            <w:rFonts w:ascii="Times New Roman" w:eastAsia="楷体_GB2312" w:hAnsi="Times New Roman" w:cs="Times New Roman"/>
            <w:sz w:val="28"/>
          </w:rPr>
          <w:fldChar w:fldCharType="separate"/>
        </w:r>
        <w:r>
          <w:rPr>
            <w:rFonts w:ascii="Times New Roman" w:eastAsia="楷体_GB2312" w:hAnsi="Times New Roman" w:cs="Times New Roman"/>
            <w:sz w:val="28"/>
          </w:rPr>
          <w:t>2</w:t>
        </w:r>
        <w:r>
          <w:rPr>
            <w:rFonts w:ascii="Times New Roman" w:eastAsia="楷体_GB2312" w:hAnsi="Times New Roman" w:cs="Times New Roman"/>
            <w:sz w:val="28"/>
          </w:rPr>
          <w:fldChar w:fldCharType="end"/>
        </w:r>
        <w:r>
          <w:rPr>
            <w:rFonts w:eastAsia="楷体_GB2312" w:hint="eastAsia"/>
            <w:sz w:val="28"/>
          </w:rPr>
          <w:t xml:space="preserve"> </w:t>
        </w:r>
        <w:r>
          <w:rPr>
            <w:rStyle w:val="ae"/>
            <w:rFonts w:eastAsia="楷体_GB2312" w:hint="eastAsia"/>
            <w:sz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6D07" w:rsidRDefault="00496B18">
    <w:pPr>
      <w:pStyle w:val="a7"/>
      <w:wordWrap w:val="0"/>
      <w:ind w:right="11"/>
      <w:jc w:val="right"/>
      <w:rPr>
        <w:rFonts w:ascii="楷体_GB2312" w:eastAsia="楷体_GB2312"/>
        <w:sz w:val="28"/>
      </w:rPr>
    </w:pPr>
    <w:r>
      <w:rPr>
        <w:rStyle w:val="ae"/>
        <w:rFonts w:eastAsia="楷体_GB2312" w:hint="eastAsia"/>
        <w:sz w:val="28"/>
      </w:rPr>
      <w:t>—</w:t>
    </w:r>
    <w:r>
      <w:rPr>
        <w:rStyle w:val="ae"/>
        <w:rFonts w:eastAsia="楷体_GB2312" w:hint="eastAsia"/>
        <w:sz w:val="28"/>
      </w:rPr>
      <w:t xml:space="preserve"> </w:t>
    </w:r>
    <w:r>
      <w:rPr>
        <w:rFonts w:ascii="Times New Roman" w:eastAsia="楷体_GB2312" w:hAnsi="Times New Roman" w:cs="Times New Roman"/>
        <w:sz w:val="28"/>
      </w:rPr>
      <w:fldChar w:fldCharType="begin"/>
    </w:r>
    <w:r>
      <w:rPr>
        <w:rStyle w:val="ae"/>
        <w:rFonts w:ascii="Times New Roman" w:eastAsia="楷体_GB2312" w:hAnsi="Times New Roman" w:cs="Times New Roman"/>
        <w:sz w:val="28"/>
      </w:rPr>
      <w:instrText xml:space="preserve"> PAGE </w:instrText>
    </w:r>
    <w:r>
      <w:rPr>
        <w:rFonts w:ascii="Times New Roman" w:eastAsia="楷体_GB2312" w:hAnsi="Times New Roman" w:cs="Times New Roman"/>
        <w:sz w:val="28"/>
      </w:rPr>
      <w:fldChar w:fldCharType="separate"/>
    </w:r>
    <w:r>
      <w:rPr>
        <w:rFonts w:ascii="Times New Roman" w:eastAsia="楷体_GB2312" w:hAnsi="Times New Roman" w:cs="Times New Roman"/>
        <w:sz w:val="28"/>
      </w:rPr>
      <w:t>1</w:t>
    </w:r>
    <w:r>
      <w:rPr>
        <w:rFonts w:ascii="Times New Roman" w:eastAsia="楷体_GB2312" w:hAnsi="Times New Roman" w:cs="Times New Roman"/>
        <w:sz w:val="28"/>
      </w:rPr>
      <w:fldChar w:fldCharType="end"/>
    </w:r>
    <w:r>
      <w:rPr>
        <w:rFonts w:eastAsia="楷体_GB2312" w:hint="eastAsia"/>
        <w:sz w:val="28"/>
      </w:rPr>
      <w:t xml:space="preserve"> </w:t>
    </w:r>
    <w:r>
      <w:rPr>
        <w:rStyle w:val="ae"/>
        <w:rFonts w:eastAsia="楷体_GB2312" w:hint="eastAsia"/>
        <w:sz w:val="28"/>
      </w:rPr>
      <w:t>—</w:t>
    </w:r>
    <w:r>
      <w:rPr>
        <w:rStyle w:val="ae"/>
        <w:rFonts w:eastAsia="楷体_GB2312"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6B18" w:rsidRDefault="00496B18">
      <w:pPr>
        <w:spacing w:line="240" w:lineRule="auto"/>
      </w:pPr>
      <w:r>
        <w:separator/>
      </w:r>
    </w:p>
  </w:footnote>
  <w:footnote w:type="continuationSeparator" w:id="0">
    <w:p w:rsidR="00496B18" w:rsidRDefault="00496B1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GWebUrl" w:val="http://oa-pro.zjnu.edu.cn/weaver/weaver.file.FileDownloadForNews?uuid=b804a0df-898b-4c2e-8de8-5b9a9f27a602&amp;fileid=504691&amp;type=document&amp;isofficeview=0"/>
  </w:docVars>
  <w:rsids>
    <w:rsidRoot w:val="007A71A9"/>
    <w:rsid w:val="00024204"/>
    <w:rsid w:val="00044C12"/>
    <w:rsid w:val="00111DCA"/>
    <w:rsid w:val="0018197D"/>
    <w:rsid w:val="001B1E1F"/>
    <w:rsid w:val="001E3E44"/>
    <w:rsid w:val="00202FCC"/>
    <w:rsid w:val="0023353A"/>
    <w:rsid w:val="002436EB"/>
    <w:rsid w:val="0024397A"/>
    <w:rsid w:val="00281C8D"/>
    <w:rsid w:val="002C0D1D"/>
    <w:rsid w:val="002D4483"/>
    <w:rsid w:val="0032143C"/>
    <w:rsid w:val="00324E32"/>
    <w:rsid w:val="00375DDB"/>
    <w:rsid w:val="003D7E05"/>
    <w:rsid w:val="00411D5B"/>
    <w:rsid w:val="004370C9"/>
    <w:rsid w:val="00496B18"/>
    <w:rsid w:val="004C1071"/>
    <w:rsid w:val="005012EC"/>
    <w:rsid w:val="00502892"/>
    <w:rsid w:val="005963B3"/>
    <w:rsid w:val="00601AEA"/>
    <w:rsid w:val="006172E5"/>
    <w:rsid w:val="00624D25"/>
    <w:rsid w:val="00663DAC"/>
    <w:rsid w:val="0067244B"/>
    <w:rsid w:val="0077246E"/>
    <w:rsid w:val="007A71A9"/>
    <w:rsid w:val="007E6111"/>
    <w:rsid w:val="008451EB"/>
    <w:rsid w:val="00845280"/>
    <w:rsid w:val="00857EF2"/>
    <w:rsid w:val="00992B26"/>
    <w:rsid w:val="009C04E6"/>
    <w:rsid w:val="009C523D"/>
    <w:rsid w:val="009E27D8"/>
    <w:rsid w:val="009F6D07"/>
    <w:rsid w:val="00A3263A"/>
    <w:rsid w:val="00A70823"/>
    <w:rsid w:val="00A72D23"/>
    <w:rsid w:val="00AE0ACC"/>
    <w:rsid w:val="00B17807"/>
    <w:rsid w:val="00B7021F"/>
    <w:rsid w:val="00B73BE4"/>
    <w:rsid w:val="00BF5FAC"/>
    <w:rsid w:val="00C51482"/>
    <w:rsid w:val="00CC620A"/>
    <w:rsid w:val="00CD033D"/>
    <w:rsid w:val="00D328A5"/>
    <w:rsid w:val="00D77D6A"/>
    <w:rsid w:val="00D95306"/>
    <w:rsid w:val="00DE51E4"/>
    <w:rsid w:val="00E37EDB"/>
    <w:rsid w:val="00E45A11"/>
    <w:rsid w:val="00E52524"/>
    <w:rsid w:val="00EE2C6D"/>
    <w:rsid w:val="00F030F1"/>
    <w:rsid w:val="00FA2A8B"/>
    <w:rsid w:val="41F572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A658130-077A-4BA7-9471-2329D1199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pacing w:line="240" w:lineRule="atLeast"/>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pPr>
      <w:spacing w:line="240" w:lineRule="auto"/>
    </w:pPr>
    <w:rPr>
      <w:sz w:val="18"/>
      <w:szCs w:val="18"/>
    </w:rPr>
  </w:style>
  <w:style w:type="paragraph" w:styleId="a7">
    <w:name w:val="footer"/>
    <w:basedOn w:val="a"/>
    <w:link w:val="a8"/>
    <w:unhideWhenUsed/>
    <w:qFormat/>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style>
  <w:style w:type="character" w:styleId="af">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rPr>
      <w:rFonts w:ascii="Times New Roman" w:eastAsia="仿宋_GB2312" w:hAnsi="Times New Roman" w:cs="Times New Roman"/>
      <w:sz w:val="32"/>
      <w:szCs w:val="20"/>
    </w:rPr>
  </w:style>
  <w:style w:type="character" w:customStyle="1" w:styleId="ac">
    <w:name w:val="批注主题 字符"/>
    <w:basedOn w:val="a4"/>
    <w:link w:val="ab"/>
    <w:uiPriority w:val="99"/>
    <w:semiHidden/>
    <w:qFormat/>
    <w:rPr>
      <w:rFonts w:ascii="Times New Roman" w:eastAsia="仿宋_GB2312" w:hAnsi="Times New Roman" w:cs="Times New Roman"/>
      <w:b/>
      <w:bCs/>
      <w:sz w:val="32"/>
      <w:szCs w:val="20"/>
    </w:rPr>
  </w:style>
  <w:style w:type="character" w:customStyle="1" w:styleId="a6">
    <w:name w:val="批注框文本 字符"/>
    <w:basedOn w:val="a0"/>
    <w:link w:val="a5"/>
    <w:uiPriority w:val="99"/>
    <w:semiHidden/>
    <w:qFormat/>
    <w:rPr>
      <w:rFonts w:ascii="Times New Roman" w:eastAsia="仿宋_GB2312" w:hAnsi="Times New Roman" w:cs="Times New Roman"/>
      <w:sz w:val="18"/>
      <w:szCs w:val="18"/>
    </w:rPr>
  </w:style>
  <w:style w:type="paragraph" w:customStyle="1" w:styleId="1">
    <w:name w:val="修订1"/>
    <w:hidden/>
    <w:uiPriority w:val="99"/>
    <w:semiHidden/>
    <w:rPr>
      <w:rFonts w:ascii="Times New Roman" w:eastAsia="仿宋_GB2312" w:hAnsi="Times New Roman" w:cs="Times New Roman"/>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E18801-8B23-4106-9327-826B3D288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1061</Words>
  <Characters>6050</Characters>
  <Application>Microsoft Office Word</Application>
  <DocSecurity>0</DocSecurity>
  <Lines>50</Lines>
  <Paragraphs>14</Paragraphs>
  <ScaleCrop>false</ScaleCrop>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艾国成</dc:creator>
  <cp:lastModifiedBy>人文社会科学处秘书(格日吉)</cp:lastModifiedBy>
  <cp:revision>3</cp:revision>
  <dcterms:created xsi:type="dcterms:W3CDTF">2026-03-10T07:09:00Z</dcterms:created>
  <dcterms:modified xsi:type="dcterms:W3CDTF">2026-04-08T07:34:00Z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eyJoZGlkIjoiNzkxYzEyODIzZjk1ZjUyYjg3NDFjYTU5ZjEzMjc1MGIiLCJ1c2VySWQiOiIzMjY5ODU0ODYifQ==</vt:lpwstr>
  </property>
  <property fmtid="{D5CDD505-2E9C-101B-9397-08002B2CF9AE}" pid="3" name="KSOProductBuildVer">
    <vt:lpwstr>2052-12.1.0.25225</vt:lpwstr>
  </property>
  <property fmtid="{D5CDD505-2E9C-101B-9397-08002B2CF9AE}" pid="4" name="ICV">
    <vt:lpwstr>DF4D8C8B582543E493FB2B92C2B29911_13</vt:lpwstr>
  </property>
</Properties>
</file>